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811" w:firstLineChars="700"/>
        <w:jc w:val="left"/>
        <w:rPr>
          <w:rFonts w:hint="default" w:ascii="Times New Roman" w:hAnsi="Times New Roman" w:eastAsia="宋体" w:cs="Times New Roman"/>
          <w:b/>
          <w:bCs/>
          <w:color w:val="000000" w:themeColor="text1"/>
          <w:kern w:val="2"/>
          <w:sz w:val="40"/>
          <w:szCs w:val="40"/>
          <w:lang w:val="en-US" w:eastAsia="zh-CN"/>
          <w14:textFill>
            <w14:solidFill>
              <w14:schemeClr w14:val="tx1"/>
            </w14:solidFill>
          </w14:textFill>
        </w:rPr>
      </w:pPr>
      <w:bookmarkStart w:id="0" w:name="_Toc13642156"/>
      <w:r>
        <w:rPr>
          <w:rFonts w:hint="eastAsia" w:ascii="Times New Roman" w:hAnsi="Times New Roman" w:eastAsia="宋体" w:cs="Times New Roman"/>
          <w:b/>
          <w:bCs/>
          <w:color w:val="000000" w:themeColor="text1"/>
          <w:kern w:val="2"/>
          <w:sz w:val="40"/>
          <w:szCs w:val="40"/>
          <w:lang w:val="en-US" w:eastAsia="zh-CN"/>
          <w14:textFill>
            <w14:solidFill>
              <w14:schemeClr w14:val="tx1"/>
            </w14:solidFill>
          </w14:textFill>
        </w:rPr>
        <w:t>附件一：用户需求书</w:t>
      </w:r>
    </w:p>
    <w:bookmarkEnd w:id="0"/>
    <w:p>
      <w:pPr>
        <w:pStyle w:val="4"/>
        <w:spacing w:line="360" w:lineRule="auto"/>
        <w:rPr>
          <w:rFonts w:hint="default" w:ascii="Times New Roman" w:hAnsi="Times New Roman" w:eastAsia="宋体" w:cs="Times New Roman"/>
          <w:kern w:val="2"/>
          <w:sz w:val="21"/>
          <w:szCs w:val="21"/>
          <w:lang w:val="zh-CN"/>
        </w:rPr>
      </w:pPr>
      <w:bookmarkStart w:id="1" w:name="_Toc43889418"/>
      <w:r>
        <w:rPr>
          <w:rFonts w:hint="eastAsia" w:ascii="Times New Roman" w:hAnsi="Times New Roman" w:eastAsia="宋体" w:cs="Times New Roman"/>
          <w:lang w:val="en-US" w:eastAsia="zh-CN"/>
        </w:rPr>
        <w:t>一</w:t>
      </w:r>
      <w:r>
        <w:rPr>
          <w:rFonts w:hint="default" w:ascii="Times New Roman" w:hAnsi="Times New Roman" w:eastAsia="宋体" w:cs="Times New Roman"/>
        </w:rPr>
        <w:t>、用户需求书</w:t>
      </w:r>
      <w:bookmarkEnd w:id="1"/>
    </w:p>
    <w:p>
      <w:pPr>
        <w:spacing w:line="360" w:lineRule="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注:Ⅰ.本项目要求的指标中，标注有“★”的条款必须实质性响应（满足或优于），投标人要特别加以注意，必须对此作出响应，负偏离（或不响应）将导致投标无效。</w:t>
      </w:r>
      <w:r>
        <w:rPr>
          <w:rFonts w:hint="default" w:ascii="Times New Roman" w:hAnsi="Times New Roman" w:eastAsia="宋体" w:cs="Times New Roman"/>
          <w:b/>
          <w:snapToGrid w:val="0"/>
          <w:spacing w:val="8"/>
          <w:sz w:val="21"/>
          <w:szCs w:val="21"/>
        </w:rPr>
        <w:t>凡标有“▲”的参数不满足将导致扣分。</w:t>
      </w:r>
    </w:p>
    <w:p>
      <w:pPr>
        <w:spacing w:line="360" w:lineRule="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Ⅱ.若招标文件中所涉及工艺、材料的品牌或型号，仅作为说明或参考，并没有限制性，投标人可以在其提供的文件资料中选用替代标准，但这些替代标准要优于或相当于招标文件要求的标准。</w:t>
      </w:r>
    </w:p>
    <w:p>
      <w:pPr>
        <w:rPr>
          <w:rFonts w:hint="default" w:ascii="Times New Roman" w:hAnsi="Times New Roman" w:eastAsia="宋体" w:cs="Times New Roman"/>
        </w:rPr>
      </w:pPr>
    </w:p>
    <w:p>
      <w:pPr>
        <w:pStyle w:val="4"/>
        <w:spacing w:line="360" w:lineRule="auto"/>
        <w:rPr>
          <w:rFonts w:hint="default" w:ascii="Times New Roman" w:hAnsi="Times New Roman" w:eastAsia="宋体" w:cs="Times New Roman"/>
          <w:color w:val="000000" w:themeColor="text1"/>
          <w14:textFill>
            <w14:solidFill>
              <w14:schemeClr w14:val="tx1"/>
            </w14:solidFill>
          </w14:textFill>
        </w:rPr>
      </w:pPr>
      <w:bookmarkStart w:id="2" w:name="_Toc43889419"/>
      <w:r>
        <w:rPr>
          <w:rFonts w:hint="default" w:ascii="Times New Roman" w:hAnsi="Times New Roman" w:eastAsia="宋体" w:cs="Times New Roman"/>
          <w:color w:val="000000" w:themeColor="text1"/>
          <w14:textFill>
            <w14:solidFill>
              <w14:schemeClr w14:val="tx1"/>
            </w14:solidFill>
          </w14:textFill>
        </w:rPr>
        <w:t>（一）监测设备</w:t>
      </w:r>
      <w:bookmarkEnd w:id="2"/>
    </w:p>
    <w:p>
      <w:pPr>
        <w:numPr>
          <w:ilvl w:val="255"/>
          <w:numId w:val="0"/>
        </w:numPr>
        <w:spacing w:line="360" w:lineRule="auto"/>
        <w:outlineLvl w:val="2"/>
        <w:rPr>
          <w:rFonts w:hint="default" w:ascii="Times New Roman" w:hAnsi="Times New Roman" w:eastAsia="宋体" w:cs="Times New Roman"/>
          <w:sz w:val="24"/>
          <w:szCs w:val="24"/>
        </w:rPr>
      </w:pPr>
      <w:r>
        <w:rPr>
          <w:rFonts w:hint="default" w:ascii="Times New Roman" w:hAnsi="Times New Roman" w:eastAsia="宋体" w:cs="Times New Roman"/>
          <w:b/>
          <w:bCs/>
          <w:kern w:val="44"/>
          <w:sz w:val="24"/>
          <w:szCs w:val="24"/>
        </w:rPr>
        <w:t>1.采购内容</w:t>
      </w:r>
    </w:p>
    <w:tbl>
      <w:tblPr>
        <w:tblStyle w:val="11"/>
        <w:tblW w:w="5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51"/>
        <w:gridCol w:w="3726"/>
        <w:gridCol w:w="1364"/>
        <w:gridCol w:w="199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579" w:type="pct"/>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采购内容</w:t>
            </w:r>
          </w:p>
        </w:tc>
        <w:tc>
          <w:tcPr>
            <w:tcW w:w="414" w:type="pct"/>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813" w:type="pct"/>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采购设备</w:t>
            </w:r>
          </w:p>
        </w:tc>
        <w:tc>
          <w:tcPr>
            <w:tcW w:w="664" w:type="pct"/>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数量（套）</w:t>
            </w:r>
          </w:p>
        </w:tc>
        <w:tc>
          <w:tcPr>
            <w:tcW w:w="970" w:type="pct"/>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备注</w:t>
            </w:r>
          </w:p>
        </w:tc>
        <w:tc>
          <w:tcPr>
            <w:tcW w:w="558" w:type="pct"/>
            <w:vAlign w:val="center"/>
          </w:tcPr>
          <w:p>
            <w:pPr>
              <w:spacing w:line="360" w:lineRule="exact"/>
              <w:jc w:val="center"/>
              <w:rPr>
                <w:rFonts w:hint="default" w:ascii="Times New Roman" w:hAnsi="Times New Roman" w:eastAsia="宋体" w:cs="Times New Roman"/>
                <w:b/>
                <w:color w:val="auto"/>
                <w:sz w:val="21"/>
                <w:szCs w:val="21"/>
                <w:lang w:val="en-US"/>
              </w:rPr>
            </w:pPr>
            <w:r>
              <w:rPr>
                <w:rFonts w:hint="eastAsia" w:ascii="Times New Roman" w:hAnsi="Times New Roman" w:eastAsia="宋体" w:cs="Times New Roman"/>
                <w:b/>
                <w:color w:val="auto"/>
                <w:sz w:val="21"/>
                <w:szCs w:val="21"/>
                <w:lang w:val="en-US" w:eastAsia="zh-CN"/>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79" w:type="pct"/>
            <w:vMerge w:val="restart"/>
            <w:vAlign w:val="center"/>
          </w:tcPr>
          <w:p>
            <w:pPr>
              <w:spacing w:line="3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环境</w:t>
            </w:r>
            <w:r>
              <w:rPr>
                <w:rFonts w:hint="default" w:ascii="Times New Roman" w:hAnsi="Times New Roman" w:eastAsia="宋体" w:cs="Times New Roman"/>
                <w:color w:val="auto"/>
                <w:sz w:val="21"/>
                <w:szCs w:val="21"/>
              </w:rPr>
              <w:t>监测</w:t>
            </w:r>
            <w:r>
              <w:rPr>
                <w:rFonts w:hint="eastAsia" w:ascii="Times New Roman" w:hAnsi="Times New Roman" w:eastAsia="宋体" w:cs="Times New Roman"/>
                <w:color w:val="auto"/>
                <w:sz w:val="21"/>
                <w:szCs w:val="21"/>
                <w:lang w:val="en-US" w:eastAsia="zh-CN"/>
              </w:rPr>
              <w:t>仪器设备</w:t>
            </w:r>
          </w:p>
        </w:tc>
        <w:tc>
          <w:tcPr>
            <w:tcW w:w="414" w:type="pct"/>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便携式综合</w:t>
            </w:r>
            <w:r>
              <w:rPr>
                <w:rFonts w:hint="eastAsia" w:ascii="Times New Roman" w:hAnsi="Times New Roman" w:eastAsia="宋体" w:cs="Times New Roman"/>
                <w:i w:val="0"/>
                <w:iCs w:val="0"/>
                <w:color w:val="auto"/>
                <w:kern w:val="0"/>
                <w:sz w:val="22"/>
                <w:szCs w:val="22"/>
                <w:u w:val="none"/>
                <w:lang w:val="en-US" w:eastAsia="zh-CN" w:bidi="ar"/>
              </w:rPr>
              <w:t>标</w:t>
            </w:r>
            <w:r>
              <w:rPr>
                <w:rFonts w:hint="default" w:ascii="Times New Roman" w:hAnsi="Times New Roman" w:eastAsia="宋体" w:cs="Times New Roman"/>
                <w:i w:val="0"/>
                <w:iCs w:val="0"/>
                <w:color w:val="auto"/>
                <w:kern w:val="0"/>
                <w:sz w:val="22"/>
                <w:szCs w:val="22"/>
                <w:u w:val="none"/>
                <w:lang w:val="en-US" w:eastAsia="zh-CN" w:bidi="ar"/>
              </w:rPr>
              <w:t>准仪</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restart"/>
            <w:vAlign w:val="center"/>
          </w:tcPr>
          <w:p>
            <w:pPr>
              <w:widowControl/>
              <w:spacing w:line="360" w:lineRule="exact"/>
              <w:jc w:val="center"/>
              <w:textAlignment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人民币31万元整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超声波清洁仪</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spacing w:line="36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3</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COD消解仪</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eastAsia" w:ascii="Times New Roman" w:hAnsi="Times New Roman" w:eastAsia="宋体" w:cs="Times New Roman"/>
                <w:color w:val="auto"/>
                <w:sz w:val="21"/>
                <w:szCs w:val="21"/>
                <w:lang w:eastAsia="zh-CN" w:bidi="ar"/>
              </w:rPr>
            </w:pPr>
            <w:r>
              <w:rPr>
                <w:rFonts w:hint="eastAsia" w:ascii="Times New Roman" w:hAnsi="Times New Roman" w:eastAsia="宋体" w:cs="Times New Roman"/>
                <w:color w:val="auto"/>
                <w:sz w:val="21"/>
                <w:szCs w:val="21"/>
                <w:lang w:val="en-US" w:eastAsia="zh-CN" w:bidi="ar"/>
              </w:rPr>
              <w:t>4</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便携式流速测量仪</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eastAsia" w:ascii="Times New Roman" w:hAnsi="Times New Roman" w:eastAsia="宋体" w:cs="Times New Roman"/>
                <w:color w:val="auto"/>
                <w:sz w:val="21"/>
                <w:szCs w:val="21"/>
                <w:lang w:eastAsia="zh-CN" w:bidi="ar"/>
              </w:rPr>
            </w:pPr>
            <w:r>
              <w:rPr>
                <w:rFonts w:hint="eastAsia" w:ascii="Times New Roman" w:hAnsi="Times New Roman" w:eastAsia="宋体" w:cs="Times New Roman"/>
                <w:color w:val="auto"/>
                <w:sz w:val="21"/>
                <w:szCs w:val="21"/>
                <w:lang w:val="en-US" w:eastAsia="zh-CN" w:bidi="ar"/>
              </w:rPr>
              <w:t>5</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eastAsia" w:ascii="Times New Roman" w:hAnsi="Times New Roman" w:eastAsia="宋体" w:cs="Times New Roman"/>
                <w:i w:val="0"/>
                <w:iCs w:val="0"/>
                <w:color w:val="auto"/>
                <w:kern w:val="0"/>
                <w:sz w:val="22"/>
                <w:szCs w:val="22"/>
                <w:u w:val="none"/>
                <w:lang w:val="en-US" w:eastAsia="zh-CN" w:bidi="ar"/>
              </w:rPr>
              <w:t>实验室</w:t>
            </w:r>
            <w:r>
              <w:rPr>
                <w:rFonts w:hint="default" w:ascii="Times New Roman" w:hAnsi="Times New Roman" w:eastAsia="宋体" w:cs="Times New Roman"/>
                <w:i w:val="0"/>
                <w:iCs w:val="0"/>
                <w:color w:val="auto"/>
                <w:kern w:val="0"/>
                <w:sz w:val="22"/>
                <w:szCs w:val="22"/>
                <w:u w:val="none"/>
                <w:lang w:val="en-US" w:eastAsia="zh-CN" w:bidi="ar"/>
              </w:rPr>
              <w:t>纯水机</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eastAsia" w:ascii="Times New Roman" w:hAnsi="Times New Roman" w:eastAsia="宋体" w:cs="Times New Roman"/>
                <w:color w:val="auto"/>
                <w:sz w:val="21"/>
                <w:szCs w:val="21"/>
                <w:lang w:eastAsia="zh-CN" w:bidi="ar"/>
              </w:rPr>
            </w:pPr>
            <w:r>
              <w:rPr>
                <w:rFonts w:hint="eastAsia" w:ascii="Times New Roman" w:hAnsi="Times New Roman" w:eastAsia="宋体" w:cs="Times New Roman"/>
                <w:color w:val="auto"/>
                <w:sz w:val="21"/>
                <w:szCs w:val="21"/>
                <w:lang w:val="en-US" w:eastAsia="zh-CN" w:bidi="ar"/>
              </w:rPr>
              <w:t>6</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eastAsia" w:ascii="Times New Roman" w:hAnsi="Times New Roman" w:eastAsia="宋体" w:cs="Times New Roman"/>
                <w:b w:val="0"/>
                <w:bCs w:val="0"/>
                <w:i w:val="0"/>
                <w:iCs w:val="0"/>
                <w:color w:val="auto"/>
                <w:kern w:val="0"/>
                <w:sz w:val="22"/>
                <w:szCs w:val="22"/>
                <w:u w:val="none"/>
                <w:lang w:val="en-US" w:eastAsia="zh-CN" w:bidi="ar"/>
              </w:rPr>
              <w:t>紫外可见</w:t>
            </w:r>
            <w:r>
              <w:rPr>
                <w:rFonts w:hint="default" w:ascii="Times New Roman" w:hAnsi="Times New Roman" w:eastAsia="宋体" w:cs="Times New Roman"/>
                <w:b w:val="0"/>
                <w:bCs w:val="0"/>
                <w:i w:val="0"/>
                <w:iCs w:val="0"/>
                <w:color w:val="auto"/>
                <w:kern w:val="0"/>
                <w:sz w:val="22"/>
                <w:szCs w:val="22"/>
                <w:u w:val="none"/>
                <w:lang w:val="en-US" w:eastAsia="zh-CN" w:bidi="ar"/>
              </w:rPr>
              <w:t>分光光度计</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bidi="ar"/>
              </w:rPr>
              <w:t>配8个1cm石英比色皿，1cm2cm3cm玻璃比色皿各4个</w:t>
            </w:r>
            <w:r>
              <w:rPr>
                <w:rFonts w:hint="eastAsia" w:ascii="Times New Roman" w:hAnsi="Times New Roman" w:eastAsia="宋体" w:cs="Times New Roman"/>
                <w:color w:val="auto"/>
                <w:sz w:val="21"/>
                <w:szCs w:val="21"/>
                <w:lang w:eastAsia="zh-CN" w:bidi="ar"/>
              </w:rPr>
              <w:t>，</w:t>
            </w:r>
            <w:r>
              <w:rPr>
                <w:rFonts w:hint="eastAsia" w:ascii="Times New Roman" w:hAnsi="Times New Roman" w:eastAsia="宋体" w:cs="Times New Roman"/>
                <w:color w:val="auto"/>
                <w:sz w:val="21"/>
                <w:szCs w:val="21"/>
                <w:lang w:val="en-US" w:eastAsia="zh-CN" w:bidi="ar"/>
              </w:rPr>
              <w:t>自动六联池1个</w:t>
            </w:r>
            <w:r>
              <w:rPr>
                <w:rFonts w:hint="eastAsia" w:ascii="Times New Roman" w:hAnsi="Times New Roman" w:eastAsia="宋体" w:cs="Times New Roman"/>
                <w:color w:val="000000"/>
                <w:sz w:val="21"/>
                <w:szCs w:val="21"/>
                <w:lang w:val="en-US" w:eastAsia="zh-CN"/>
              </w:rPr>
              <w:t>、长光程池架1个</w:t>
            </w: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eastAsia" w:ascii="Times New Roman" w:hAnsi="Times New Roman" w:eastAsia="宋体" w:cs="Times New Roman"/>
                <w:color w:val="auto"/>
                <w:sz w:val="21"/>
                <w:szCs w:val="21"/>
                <w:lang w:eastAsia="zh-CN" w:bidi="ar"/>
              </w:rPr>
            </w:pPr>
            <w:r>
              <w:rPr>
                <w:rFonts w:hint="eastAsia" w:ascii="Times New Roman" w:hAnsi="Times New Roman" w:eastAsia="宋体" w:cs="Times New Roman"/>
                <w:color w:val="auto"/>
                <w:sz w:val="21"/>
                <w:szCs w:val="21"/>
                <w:lang w:val="en-US" w:eastAsia="zh-CN" w:bidi="ar"/>
              </w:rPr>
              <w:t>7</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eastAsia" w:ascii="Times New Roman" w:hAnsi="Times New Roman" w:eastAsia="宋体" w:cs="Times New Roman"/>
                <w:i w:val="0"/>
                <w:iCs w:val="0"/>
                <w:color w:val="auto"/>
                <w:kern w:val="0"/>
                <w:sz w:val="22"/>
                <w:szCs w:val="22"/>
                <w:u w:val="none"/>
                <w:lang w:val="en-US" w:eastAsia="zh-CN" w:bidi="ar"/>
              </w:rPr>
              <w:t>马弗</w:t>
            </w:r>
            <w:r>
              <w:rPr>
                <w:rFonts w:hint="default" w:ascii="Times New Roman" w:hAnsi="Times New Roman" w:eastAsia="宋体" w:cs="Times New Roman"/>
                <w:i w:val="0"/>
                <w:iCs w:val="0"/>
                <w:color w:val="auto"/>
                <w:kern w:val="0"/>
                <w:sz w:val="22"/>
                <w:szCs w:val="22"/>
                <w:u w:val="none"/>
                <w:lang w:val="en-US" w:eastAsia="zh-CN" w:bidi="ar"/>
              </w:rPr>
              <w:t>炉</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eastAsia" w:ascii="Times New Roman" w:hAnsi="Times New Roman" w:eastAsia="宋体" w:cs="Times New Roman"/>
                <w:color w:val="auto"/>
                <w:sz w:val="21"/>
                <w:szCs w:val="21"/>
                <w:lang w:eastAsia="zh-CN" w:bidi="ar"/>
              </w:rPr>
            </w:pPr>
            <w:r>
              <w:rPr>
                <w:rFonts w:hint="eastAsia" w:ascii="Times New Roman" w:hAnsi="Times New Roman" w:eastAsia="宋体" w:cs="Times New Roman"/>
                <w:color w:val="auto"/>
                <w:sz w:val="21"/>
                <w:szCs w:val="21"/>
                <w:lang w:val="en-US" w:eastAsia="zh-CN" w:bidi="ar"/>
              </w:rPr>
              <w:t>8</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震荡全自动萃取仪</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9</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i w:val="0"/>
                <w:iCs w:val="0"/>
                <w:color w:val="auto"/>
                <w:kern w:val="0"/>
                <w:sz w:val="22"/>
                <w:szCs w:val="22"/>
                <w:u w:val="none"/>
                <w:lang w:val="en-US" w:eastAsia="zh-CN" w:bidi="ar"/>
              </w:rPr>
              <w:t>便携式抽滤装置</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val="en-US" w:eastAsia="zh-CN" w:bidi="ar"/>
              </w:rPr>
              <w:t>1</w:t>
            </w:r>
            <w:r>
              <w:rPr>
                <w:rFonts w:hint="eastAsia" w:ascii="Times New Roman" w:hAnsi="Times New Roman" w:eastAsia="宋体" w:cs="Times New Roman"/>
                <w:color w:val="auto"/>
                <w:sz w:val="21"/>
                <w:szCs w:val="21"/>
                <w:lang w:val="en-US" w:eastAsia="zh-CN" w:bidi="ar"/>
              </w:rPr>
              <w:t>0</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i w:val="0"/>
                <w:iCs w:val="0"/>
                <w:color w:val="auto"/>
                <w:kern w:val="0"/>
                <w:sz w:val="22"/>
                <w:szCs w:val="22"/>
                <w:u w:val="none"/>
                <w:lang w:val="en-US" w:eastAsia="zh-CN" w:bidi="ar"/>
              </w:rPr>
              <w:t>便携式离心机</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9" w:type="pct"/>
            <w:vMerge w:val="continue"/>
            <w:vAlign w:val="center"/>
          </w:tcPr>
          <w:p>
            <w:pPr>
              <w:spacing w:line="360" w:lineRule="exact"/>
              <w:jc w:val="center"/>
              <w:rPr>
                <w:rFonts w:hint="default" w:ascii="Times New Roman" w:hAnsi="Times New Roman" w:eastAsia="宋体" w:cs="Times New Roman"/>
                <w:color w:val="auto"/>
                <w:sz w:val="21"/>
                <w:szCs w:val="21"/>
              </w:rPr>
            </w:pPr>
          </w:p>
        </w:tc>
        <w:tc>
          <w:tcPr>
            <w:tcW w:w="414"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val="en-US" w:eastAsia="zh-CN" w:bidi="ar"/>
              </w:rPr>
              <w:t>1</w:t>
            </w:r>
            <w:r>
              <w:rPr>
                <w:rFonts w:hint="eastAsia" w:ascii="Times New Roman" w:hAnsi="Times New Roman" w:eastAsia="宋体" w:cs="Times New Roman"/>
                <w:color w:val="auto"/>
                <w:sz w:val="21"/>
                <w:szCs w:val="21"/>
                <w:lang w:val="en-US" w:eastAsia="zh-CN" w:bidi="ar"/>
              </w:rPr>
              <w:t>1</w:t>
            </w:r>
          </w:p>
        </w:tc>
        <w:tc>
          <w:tcPr>
            <w:tcW w:w="1813"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便携式溶解氧仪</w:t>
            </w:r>
          </w:p>
        </w:tc>
        <w:tc>
          <w:tcPr>
            <w:tcW w:w="66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970" w:type="pct"/>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c>
          <w:tcPr>
            <w:tcW w:w="558" w:type="pct"/>
            <w:vMerge w:val="continue"/>
            <w:vAlign w:val="center"/>
          </w:tcPr>
          <w:p>
            <w:pPr>
              <w:widowControl/>
              <w:spacing w:line="360" w:lineRule="exact"/>
              <w:jc w:val="center"/>
              <w:textAlignment w:val="center"/>
              <w:rPr>
                <w:rFonts w:hint="default" w:ascii="Times New Roman" w:hAnsi="Times New Roman" w:eastAsia="宋体" w:cs="Times New Roman"/>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07" w:type="pct"/>
            <w:gridSpan w:val="3"/>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664" w:type="pct"/>
            <w:vAlign w:val="center"/>
          </w:tcPr>
          <w:p>
            <w:pPr>
              <w:spacing w:line="3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1</w:t>
            </w:r>
          </w:p>
        </w:tc>
        <w:tc>
          <w:tcPr>
            <w:tcW w:w="970" w:type="pct"/>
            <w:vAlign w:val="center"/>
          </w:tcPr>
          <w:p>
            <w:pPr>
              <w:spacing w:line="360" w:lineRule="exact"/>
              <w:jc w:val="center"/>
              <w:rPr>
                <w:rFonts w:hint="default" w:ascii="Times New Roman" w:hAnsi="Times New Roman" w:eastAsia="宋体" w:cs="Times New Roman"/>
                <w:color w:val="auto"/>
                <w:sz w:val="21"/>
                <w:szCs w:val="21"/>
              </w:rPr>
            </w:pPr>
          </w:p>
        </w:tc>
        <w:tc>
          <w:tcPr>
            <w:tcW w:w="558" w:type="pct"/>
            <w:vAlign w:val="center"/>
          </w:tcPr>
          <w:p>
            <w:pPr>
              <w:spacing w:line="360" w:lineRule="exact"/>
              <w:jc w:val="center"/>
              <w:rPr>
                <w:rFonts w:hint="default" w:ascii="Times New Roman" w:hAnsi="Times New Roman" w:eastAsia="宋体" w:cs="Times New Roman"/>
                <w:color w:val="auto"/>
                <w:sz w:val="21"/>
                <w:szCs w:val="21"/>
              </w:rPr>
            </w:pPr>
          </w:p>
        </w:tc>
      </w:tr>
    </w:tbl>
    <w:p>
      <w:pPr>
        <w:numPr>
          <w:ilvl w:val="255"/>
          <w:numId w:val="0"/>
        </w:numPr>
        <w:spacing w:line="360" w:lineRule="auto"/>
        <w:outlineLvl w:val="2"/>
        <w:rPr>
          <w:rFonts w:hint="default" w:ascii="Times New Roman" w:hAnsi="Times New Roman" w:eastAsia="宋体" w:cs="Times New Roman"/>
          <w:b/>
          <w:bCs/>
          <w:kern w:val="44"/>
          <w:sz w:val="24"/>
          <w:szCs w:val="24"/>
        </w:rPr>
      </w:pPr>
      <w:r>
        <w:rPr>
          <w:rFonts w:hint="default" w:ascii="Times New Roman" w:hAnsi="Times New Roman" w:eastAsia="宋体" w:cs="Times New Roman"/>
          <w:b/>
          <w:bCs/>
          <w:kern w:val="44"/>
          <w:sz w:val="24"/>
          <w:szCs w:val="24"/>
        </w:rPr>
        <w:t>2.采购项目详细技术要求：</w:t>
      </w:r>
    </w:p>
    <w:p>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1）便携式综合</w:t>
      </w:r>
      <w:r>
        <w:rPr>
          <w:rFonts w:hint="eastAsia" w:ascii="Times New Roman" w:hAnsi="Times New Roman" w:eastAsia="宋体" w:cs="Times New Roman"/>
          <w:b/>
          <w:bCs/>
          <w:color w:val="auto"/>
          <w:sz w:val="24"/>
          <w:szCs w:val="24"/>
          <w:lang w:val="en-US" w:eastAsia="zh-CN"/>
        </w:rPr>
        <w:t>标</w:t>
      </w:r>
      <w:r>
        <w:rPr>
          <w:rFonts w:hint="default" w:ascii="Times New Roman" w:hAnsi="Times New Roman" w:eastAsia="宋体" w:cs="Times New Roman"/>
          <w:b/>
          <w:bCs/>
          <w:color w:val="auto"/>
          <w:sz w:val="24"/>
          <w:szCs w:val="24"/>
        </w:rPr>
        <w:t>准仪</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1.基本技术要求：</w:t>
      </w:r>
    </w:p>
    <w:p>
      <w:pPr>
        <w:spacing w:line="360" w:lineRule="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1.1．仪器需符合JJ</w:t>
      </w:r>
      <w:r>
        <w:rPr>
          <w:rFonts w:hint="eastAsia" w:ascii="Times New Roman" w:hAnsi="Times New Roman" w:eastAsia="宋体" w:cs="Times New Roman"/>
          <w:sz w:val="21"/>
          <w:szCs w:val="21"/>
          <w:lang w:val="en-US" w:eastAsia="zh-CN"/>
        </w:rPr>
        <w:t>HJ/T368-2007  标定总悬浮颗粒物采样器用的孔口流量计技术要求及检测方法、</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JJG 640—2016 差压式流量计、JJG 875-2005  数字压力计等标准方法</w:t>
      </w:r>
    </w:p>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▲1.2可对烟尘采样器动压、静压进行校准</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▲1.3一机多用，可完成小、中、大多量程流量测量</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1.4自动换算标况流量或者刻度下实流</w:t>
      </w:r>
    </w:p>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1.5大气压可输入和测量</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1.6环境温度可输入和测量</w:t>
      </w:r>
    </w:p>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▲1.7可手持，可携带至现场</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▲1.8触摸式彩色显示屏</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1.9采样数据可存储、打印</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1.10专配国家计量部门检定证书，保证可靠的流量校准精度</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1.11内置锂电池</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1.12可显示累积体积</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▲1.13标准仪配多种类型的转接嘴，方便与不同厂家生产的仪器进行对接校准</w:t>
      </w:r>
    </w:p>
    <w:p>
      <w:pPr>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技术</w:t>
      </w:r>
      <w:r>
        <w:rPr>
          <w:rFonts w:hint="default" w:ascii="Times New Roman" w:hAnsi="Times New Roman" w:eastAsia="宋体" w:cs="Times New Roman"/>
          <w:b/>
          <w:bCs/>
          <w:sz w:val="21"/>
          <w:szCs w:val="21"/>
          <w:lang w:val="en-US" w:eastAsia="zh-CN"/>
        </w:rPr>
        <w:t>指标：</w:t>
      </w:r>
    </w:p>
    <w:p>
      <w:pPr>
        <w:spacing w:line="360" w:lineRule="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2.1流量测量：</w:t>
      </w:r>
      <w:r>
        <w:rPr>
          <w:rFonts w:hint="eastAsia" w:ascii="Times New Roman" w:hAnsi="Times New Roman" w:eastAsia="宋体" w:cs="Times New Roman"/>
          <w:sz w:val="21"/>
          <w:szCs w:val="21"/>
          <w:lang w:val="en-US" w:eastAsia="zh-CN"/>
        </w:rPr>
        <w:t>小流量孔口流量计（0.2-2.0）/(0.2-6.0)</w:t>
      </w:r>
      <w:r>
        <w:rPr>
          <w:rFonts w:hint="default" w:ascii="Times New Roman" w:hAnsi="Times New Roman" w:eastAsia="宋体" w:cs="Times New Roman"/>
          <w:sz w:val="21"/>
          <w:szCs w:val="21"/>
          <w:lang w:val="en-US" w:eastAsia="zh-CN"/>
        </w:rPr>
        <w:t>L/min，分辨率0.1L/min；</w:t>
      </w:r>
      <w:r>
        <w:rPr>
          <w:rFonts w:hint="eastAsia" w:ascii="Times New Roman" w:hAnsi="Times New Roman" w:eastAsia="宋体" w:cs="Times New Roman"/>
          <w:sz w:val="21"/>
          <w:szCs w:val="21"/>
          <w:lang w:val="en-US" w:eastAsia="zh-CN"/>
        </w:rPr>
        <w:t>中流量孔口流量计(5～20)/(20～130)L/min，</w:t>
      </w:r>
      <w:r>
        <w:rPr>
          <w:rFonts w:hint="default" w:ascii="Times New Roman" w:hAnsi="Times New Roman" w:eastAsia="宋体" w:cs="Times New Roman"/>
          <w:sz w:val="21"/>
          <w:szCs w:val="21"/>
          <w:lang w:val="en-US" w:eastAsia="zh-CN"/>
        </w:rPr>
        <w:t>分辨率0.1L/min</w:t>
      </w:r>
      <w:r>
        <w:rPr>
          <w:rFonts w:hint="eastAsia" w:ascii="Times New Roman" w:hAnsi="Times New Roman" w:eastAsia="宋体" w:cs="Times New Roman"/>
          <w:sz w:val="21"/>
          <w:szCs w:val="21"/>
          <w:lang w:val="en-US" w:eastAsia="zh-CN"/>
        </w:rPr>
        <w:t>，大流量孔口流量计(800～1200)L/min</w:t>
      </w:r>
      <w:r>
        <w:rPr>
          <w:rFonts w:hint="default" w:ascii="Times New Roman" w:hAnsi="Times New Roman" w:eastAsia="宋体" w:cs="Times New Roman"/>
          <w:sz w:val="21"/>
          <w:szCs w:val="21"/>
          <w:lang w:val="en-US" w:eastAsia="zh-CN"/>
        </w:rPr>
        <w:t>分辨率0.1L/min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准确度优于±1.0%</w:t>
      </w:r>
      <w:r>
        <w:rPr>
          <w:rFonts w:hint="eastAsia" w:ascii="Times New Roman" w:hAnsi="Times New Roman" w:eastAsia="宋体" w:cs="Times New Roman"/>
          <w:sz w:val="21"/>
          <w:szCs w:val="21"/>
          <w:lang w:val="en-US" w:eastAsia="zh-CN"/>
        </w:rPr>
        <w:t>，重复性：≤0.5%。</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2.2微压：（</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
        <w:t>～2500）Pa，分辨率</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
        <w:t>1Pa；</w:t>
      </w:r>
      <w:r>
        <w:rPr>
          <w:rFonts w:hint="eastAsia" w:ascii="Times New Roman" w:hAnsi="Times New Roman" w:eastAsia="宋体" w:cs="Times New Roman"/>
          <w:sz w:val="21"/>
          <w:szCs w:val="21"/>
          <w:lang w:val="en-US" w:eastAsia="zh-CN"/>
        </w:rPr>
        <w:t>准确度不超过±1.5Pa</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2.3表压：（-</w:t>
      </w:r>
      <w:r>
        <w:rPr>
          <w:rFonts w:hint="eastAsia" w:ascii="Times New Roman" w:hAnsi="Times New Roman" w:eastAsia="宋体" w:cs="Times New Roman"/>
          <w:sz w:val="21"/>
          <w:szCs w:val="21"/>
          <w:lang w:val="en-US" w:eastAsia="zh-CN"/>
        </w:rPr>
        <w:t>60</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60</w:t>
      </w:r>
      <w:r>
        <w:rPr>
          <w:rFonts w:hint="default" w:ascii="Times New Roman" w:hAnsi="Times New Roman" w:eastAsia="宋体" w:cs="Times New Roman"/>
          <w:sz w:val="21"/>
          <w:szCs w:val="21"/>
          <w:lang w:val="en-US" w:eastAsia="zh-CN"/>
        </w:rPr>
        <w:t>）kPa，分辨率0.01kPa</w:t>
      </w:r>
      <w:r>
        <w:rPr>
          <w:rFonts w:hint="default"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准确度不超过±0.5%FS</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2.4大气压：(</w:t>
      </w:r>
      <w:r>
        <w:rPr>
          <w:rFonts w:hint="eastAsia" w:ascii="Times New Roman" w:hAnsi="Times New Roman" w:eastAsia="宋体" w:cs="Times New Roman"/>
          <w:sz w:val="21"/>
          <w:szCs w:val="21"/>
          <w:lang w:val="en-US" w:eastAsia="zh-CN"/>
        </w:rPr>
        <w:t>50</w:t>
      </w:r>
      <w:r>
        <w:rPr>
          <w:rFonts w:hint="default" w:ascii="Times New Roman" w:hAnsi="Times New Roman" w:eastAsia="宋体" w:cs="Times New Roman"/>
          <w:sz w:val="21"/>
          <w:szCs w:val="21"/>
          <w:lang w:val="en-US" w:eastAsia="zh-CN"/>
        </w:rPr>
        <w:t>～130)kPa</w:t>
      </w:r>
    </w:p>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2.5环境温度：(-20～50)℃</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lang w:val="en-US" w:eastAsia="zh-CN"/>
        </w:rPr>
        <w:t>流量检测重复性误差：≤±0.5%</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内置</w:t>
      </w:r>
      <w:r>
        <w:rPr>
          <w:rFonts w:hint="eastAsia" w:ascii="Times New Roman" w:hAnsi="Times New Roman" w:eastAsia="宋体" w:cs="Times New Roman"/>
          <w:sz w:val="21"/>
          <w:szCs w:val="21"/>
          <w:lang w:val="en-US" w:eastAsia="zh-CN"/>
        </w:rPr>
        <w:t>锂</w:t>
      </w:r>
      <w:r>
        <w:rPr>
          <w:rFonts w:hint="default" w:ascii="Times New Roman" w:hAnsi="Times New Roman" w:eastAsia="宋体" w:cs="Times New Roman"/>
          <w:sz w:val="21"/>
          <w:szCs w:val="21"/>
          <w:lang w:val="en-US" w:eastAsia="zh-CN"/>
        </w:rPr>
        <w:t>电池工作时间：</w:t>
      </w:r>
      <w:r>
        <w:rPr>
          <w:rFonts w:hint="eastAsia" w:ascii="Times New Roman" w:hAnsi="Times New Roman" w:eastAsia="宋体" w:cs="Times New Roman"/>
          <w:sz w:val="21"/>
          <w:szCs w:val="21"/>
          <w:lang w:val="en-US" w:eastAsia="zh-CN"/>
        </w:rPr>
        <w:t>不小于4小时</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lang w:val="en-US" w:eastAsia="zh-CN"/>
        </w:rPr>
        <w:t>整机重量：</w:t>
      </w:r>
      <w:r>
        <w:rPr>
          <w:rFonts w:hint="eastAsia" w:ascii="Times New Roman" w:hAnsi="Times New Roman" w:eastAsia="宋体" w:cs="Times New Roman"/>
          <w:sz w:val="21"/>
          <w:szCs w:val="21"/>
          <w:lang w:val="en-US" w:eastAsia="zh-CN"/>
        </w:rPr>
        <w:t>不大于1.5kg</w:t>
      </w:r>
    </w:p>
    <w:p>
      <w:pPr>
        <w:spacing w:line="360" w:lineRule="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val="en-US" w:eastAsia="zh-CN"/>
        </w:rPr>
        <w:t>2.</w:t>
      </w:r>
      <w:r>
        <w:rPr>
          <w:rFonts w:hint="eastAsia"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rPr>
        <w:t>主机电源</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内置锂电池组或外接电源线</w:t>
      </w:r>
    </w:p>
    <w:p>
      <w:pPr>
        <w:spacing w:line="360" w:lineRule="auto"/>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3.0</w:t>
      </w:r>
      <w:r>
        <w:rPr>
          <w:rFonts w:hint="default" w:ascii="Times New Roman" w:hAnsi="Times New Roman" w:eastAsia="宋体" w:cs="Times New Roman"/>
          <w:b w:val="0"/>
          <w:bCs w:val="0"/>
          <w:sz w:val="21"/>
          <w:szCs w:val="21"/>
        </w:rPr>
        <w:t>功耗</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&lt;</w:t>
      </w:r>
      <w:r>
        <w:rPr>
          <w:rFonts w:hint="eastAsia"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W</w:t>
      </w:r>
    </w:p>
    <w:p>
      <w:pPr>
        <w:spacing w:line="360" w:lineRule="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3. 仪器配置要求</w:t>
      </w:r>
    </w:p>
    <w:p>
      <w:pPr>
        <w:spacing w:line="360" w:lineRule="auto"/>
        <w:ind w:firstLine="420" w:firstLineChars="200"/>
        <w:rPr>
          <w:rFonts w:hint="default"/>
          <w:b w:val="0"/>
          <w:bCs w:val="0"/>
          <w:lang w:val="en-US" w:eastAsia="zh-CN"/>
        </w:rPr>
      </w:pPr>
      <w:r>
        <w:rPr>
          <w:rFonts w:hint="eastAsia" w:ascii="Times New Roman" w:hAnsi="Times New Roman" w:eastAsia="宋体" w:cs="Times New Roman"/>
          <w:sz w:val="21"/>
          <w:szCs w:val="21"/>
          <w:lang w:val="en-US" w:eastAsia="zh-CN"/>
        </w:rPr>
        <w:t>主机1台、转接嘴 1套、附件箱1个、压力发生器1套、锂电池1个、大流量孔口流量计1个、充电器1个、阻力模块1套、测温线1组。</w:t>
      </w:r>
    </w:p>
    <w:p>
      <w:pPr>
        <w:spacing w:line="360" w:lineRule="auto"/>
        <w:rPr>
          <w:rFonts w:hint="eastAsia" w:ascii="Times New Roman" w:hAnsi="Times New Roman" w:eastAsia="宋体" w:cs="Times New Roman"/>
          <w:b/>
          <w:bCs/>
          <w:color w:val="auto"/>
          <w:sz w:val="24"/>
          <w:szCs w:val="24"/>
          <w:lang w:val="en-US" w:eastAsia="zh-CN"/>
        </w:rPr>
      </w:pPr>
    </w:p>
    <w:p>
      <w:pPr>
        <w:spacing w:line="360" w:lineRule="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）超声波清洁仪</w:t>
      </w:r>
    </w:p>
    <w:p>
      <w:pPr>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1.基本技术要求：</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1.1 清洗器采用单片机软件操作 </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 清洗器主体材质均为304优质不锈钢</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1.3 数显超温度、超电压、超电流、低水位、无溶液保护指示</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1.4 数显记忆、设定显示超声工作时间、超声功率、加热温度（及实际温度）</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1.5 清洗器电路及器件升级并匹配，电功转换率高、无功损耗低 </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 标配常规换能器功率50W/个、频率40KHz</w:t>
      </w:r>
    </w:p>
    <w:p>
      <w:pPr>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 主要技术参数</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2.1 外形尺寸：不大于320×270×350mm                             </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 内槽尺寸：不小于300×240×150mm</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 容量：10L</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 超声频率：40KHz</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 超声功率：300W</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2.6 超声功率可调范围：40-100%</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2.7 水位保护：3-12cm</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2.8 加热功率：400W</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2.9 温度设定范围：室温-80℃</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2.10 工作时间可调：1-480min</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2.11 其他配置：清洗网篮、降音盖、手控进排水、220V/50Hz电源；</w:t>
      </w:r>
    </w:p>
    <w:p>
      <w:pPr>
        <w:rPr>
          <w:rFonts w:hint="default" w:ascii="Times New Roman" w:hAnsi="Times New Roman" w:eastAsia="宋体" w:cs="Times New Roman"/>
          <w:sz w:val="22"/>
          <w:szCs w:val="22"/>
        </w:rPr>
      </w:pPr>
    </w:p>
    <w:p>
      <w:pPr>
        <w:spacing w:line="360" w:lineRule="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）COD消解仪</w:t>
      </w:r>
    </w:p>
    <w:p>
      <w:pPr>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 主要技术参数</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1.1 </w:t>
      </w:r>
      <w:r>
        <w:rPr>
          <w:rFonts w:hint="default" w:ascii="Times New Roman" w:hAnsi="Times New Roman" w:eastAsia="宋体" w:cs="Times New Roman"/>
          <w:b w:val="0"/>
          <w:bCs w:val="0"/>
          <w:sz w:val="21"/>
          <w:szCs w:val="21"/>
        </w:rPr>
        <w:t>执行标准：HJ 828-2017（代替GB11914-89）</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b w:val="0"/>
          <w:bCs w:val="0"/>
          <w:sz w:val="21"/>
          <w:szCs w:val="21"/>
          <w:lang w:val="en-US" w:eastAsia="zh-CN"/>
        </w:rPr>
        <w:t xml:space="preserve">1.2 </w:t>
      </w:r>
      <w:r>
        <w:rPr>
          <w:rFonts w:hint="default" w:ascii="Times New Roman" w:hAnsi="Times New Roman" w:eastAsia="宋体" w:cs="Times New Roman"/>
          <w:b w:val="0"/>
          <w:bCs w:val="0"/>
          <w:sz w:val="21"/>
          <w:szCs w:val="21"/>
        </w:rPr>
        <w:t>消解样品数：8个</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1.3 </w:t>
      </w:r>
      <w:r>
        <w:rPr>
          <w:rFonts w:hint="default" w:ascii="Times New Roman" w:hAnsi="Times New Roman" w:eastAsia="宋体" w:cs="Times New Roman"/>
          <w:b w:val="0"/>
          <w:bCs w:val="0"/>
          <w:sz w:val="21"/>
          <w:szCs w:val="21"/>
        </w:rPr>
        <w:t>消解瓶容量：250ml锥形瓶</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1.4 </w:t>
      </w:r>
      <w:r>
        <w:rPr>
          <w:rFonts w:hint="default" w:ascii="Times New Roman" w:hAnsi="Times New Roman" w:eastAsia="宋体" w:cs="Times New Roman"/>
          <w:b w:val="0"/>
          <w:bCs w:val="0"/>
          <w:sz w:val="21"/>
          <w:szCs w:val="21"/>
        </w:rPr>
        <w:t>取样体积：10.0ml</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1.5 </w:t>
      </w:r>
      <w:r>
        <w:rPr>
          <w:rFonts w:hint="default" w:ascii="Times New Roman" w:hAnsi="Times New Roman" w:eastAsia="宋体" w:cs="Times New Roman"/>
          <w:b w:val="0"/>
          <w:bCs w:val="0"/>
          <w:sz w:val="21"/>
          <w:szCs w:val="21"/>
        </w:rPr>
        <w:t>检出限：4 mg/L</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1.6 </w:t>
      </w:r>
      <w:r>
        <w:rPr>
          <w:rFonts w:hint="default" w:ascii="Times New Roman" w:hAnsi="Times New Roman" w:eastAsia="宋体" w:cs="Times New Roman"/>
          <w:b w:val="0"/>
          <w:bCs w:val="0"/>
          <w:sz w:val="21"/>
          <w:szCs w:val="21"/>
        </w:rPr>
        <w:t>测定下限：16 mg/L</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1.7 </w:t>
      </w:r>
      <w:r>
        <w:rPr>
          <w:rFonts w:hint="default" w:ascii="Times New Roman" w:hAnsi="Times New Roman" w:eastAsia="宋体" w:cs="Times New Roman"/>
          <w:b w:val="0"/>
          <w:bCs w:val="0"/>
          <w:sz w:val="21"/>
          <w:szCs w:val="21"/>
        </w:rPr>
        <w:t>测量范围：未经稀释的水样测定上限为700mg/L（大于700mg/L的水样稀释后测定）</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1.8 </w:t>
      </w:r>
      <w:r>
        <w:rPr>
          <w:rFonts w:hint="default" w:ascii="Times New Roman" w:hAnsi="Times New Roman" w:eastAsia="宋体" w:cs="Times New Roman"/>
          <w:b w:val="0"/>
          <w:bCs w:val="0"/>
          <w:sz w:val="21"/>
          <w:szCs w:val="21"/>
        </w:rPr>
        <w:t>控温范围：140-350度（控温精度：≤±1%）</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1.9 </w:t>
      </w:r>
      <w:r>
        <w:rPr>
          <w:rFonts w:hint="default" w:ascii="Times New Roman" w:hAnsi="Times New Roman" w:eastAsia="宋体" w:cs="Times New Roman"/>
          <w:b w:val="0"/>
          <w:bCs w:val="0"/>
          <w:sz w:val="21"/>
          <w:szCs w:val="21"/>
        </w:rPr>
        <w:t>消解时间： 10分钟---2小时30分钟（用户可自行调整）</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1.10 </w:t>
      </w:r>
      <w:r>
        <w:rPr>
          <w:rFonts w:hint="default" w:ascii="Times New Roman" w:hAnsi="Times New Roman" w:eastAsia="宋体" w:cs="Times New Roman"/>
          <w:b w:val="0"/>
          <w:bCs w:val="0"/>
          <w:sz w:val="21"/>
          <w:szCs w:val="21"/>
        </w:rPr>
        <w:t>测量误差：符合《HJ 828-2017》相关要求</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1.11 </w:t>
      </w:r>
      <w:r>
        <w:rPr>
          <w:rFonts w:hint="default" w:ascii="Times New Roman" w:hAnsi="Times New Roman" w:eastAsia="宋体" w:cs="Times New Roman"/>
          <w:b w:val="0"/>
          <w:bCs w:val="0"/>
          <w:sz w:val="21"/>
          <w:szCs w:val="21"/>
        </w:rPr>
        <w:t>环境温度：≤35℃</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1.12 </w:t>
      </w:r>
      <w:r>
        <w:rPr>
          <w:rFonts w:hint="default" w:ascii="Times New Roman" w:hAnsi="Times New Roman" w:eastAsia="宋体" w:cs="Times New Roman"/>
          <w:b w:val="0"/>
          <w:bCs w:val="0"/>
          <w:sz w:val="21"/>
          <w:szCs w:val="21"/>
        </w:rPr>
        <w:t>加热功率：1600W（带温度显示）</w:t>
      </w:r>
    </w:p>
    <w:p>
      <w:pPr>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b w:val="0"/>
          <w:bCs w:val="0"/>
          <w:sz w:val="21"/>
          <w:szCs w:val="21"/>
          <w:lang w:val="en-US" w:eastAsia="zh-CN"/>
        </w:rPr>
        <w:t xml:space="preserve">1.13 </w:t>
      </w:r>
      <w:r>
        <w:rPr>
          <w:rFonts w:hint="default" w:ascii="Times New Roman" w:hAnsi="Times New Roman" w:eastAsia="宋体" w:cs="Times New Roman"/>
          <w:b w:val="0"/>
          <w:bCs w:val="0"/>
          <w:sz w:val="21"/>
          <w:szCs w:val="21"/>
        </w:rPr>
        <w:t>加热面板：微晶玻璃加热面板</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sz w:val="21"/>
          <w:szCs w:val="21"/>
          <w:lang w:val="en-US" w:eastAsia="zh-CN"/>
        </w:rPr>
        <w:t xml:space="preserve">1.14 </w:t>
      </w:r>
      <w:r>
        <w:rPr>
          <w:rFonts w:hint="default" w:ascii="Times New Roman" w:hAnsi="Times New Roman" w:eastAsia="宋体" w:cs="Times New Roman"/>
          <w:b w:val="0"/>
          <w:bCs w:val="0"/>
          <w:sz w:val="21"/>
          <w:szCs w:val="21"/>
        </w:rPr>
        <w:t>仪器尺寸：</w:t>
      </w:r>
      <w:r>
        <w:rPr>
          <w:rFonts w:hint="default" w:ascii="Times New Roman" w:hAnsi="Times New Roman" w:eastAsia="宋体" w:cs="Times New Roman"/>
          <w:sz w:val="21"/>
          <w:szCs w:val="21"/>
          <w:lang w:val="en-US" w:eastAsia="zh-CN"/>
        </w:rPr>
        <w:t xml:space="preserve">不大于450×330×560mm  </w:t>
      </w:r>
    </w:p>
    <w:p>
      <w:pPr>
        <w:numPr>
          <w:ilvl w:val="0"/>
          <w:numId w:val="0"/>
        </w:numPr>
        <w:spacing w:line="360" w:lineRule="auto"/>
        <w:ind w:leftChars="0"/>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2.配置要求</w:t>
      </w:r>
    </w:p>
    <w:p>
      <w:pPr>
        <w:bidi w:val="0"/>
        <w:rPr>
          <w:rFonts w:hint="default"/>
          <w:lang w:val="en-US" w:eastAsia="zh-CN"/>
        </w:rPr>
      </w:pPr>
      <w:r>
        <w:rPr>
          <w:rFonts w:hint="default"/>
          <w:lang w:val="en-US" w:eastAsia="zh-CN"/>
        </w:rPr>
        <w:t>主机1台</w:t>
      </w:r>
      <w:r>
        <w:rPr>
          <w:rFonts w:hint="eastAsia"/>
          <w:lang w:val="en-US" w:eastAsia="zh-CN"/>
        </w:rPr>
        <w:t>、</w:t>
      </w:r>
      <w:r>
        <w:rPr>
          <w:rFonts w:hint="default"/>
          <w:lang w:val="en-US" w:eastAsia="zh-CN"/>
        </w:rPr>
        <w:t>冷凝管8支</w:t>
      </w:r>
      <w:r>
        <w:rPr>
          <w:rFonts w:hint="eastAsia"/>
          <w:lang w:val="en-US" w:eastAsia="zh-CN"/>
        </w:rPr>
        <w:t>、</w:t>
      </w:r>
      <w:r>
        <w:rPr>
          <w:rFonts w:hint="default"/>
          <w:lang w:val="en-US" w:eastAsia="zh-CN"/>
        </w:rPr>
        <w:t>锥形瓶（24号磨口250ml）8个</w:t>
      </w:r>
      <w:r>
        <w:rPr>
          <w:rFonts w:hint="eastAsia"/>
          <w:lang w:val="en-US" w:eastAsia="zh-CN"/>
        </w:rPr>
        <w:t>。</w:t>
      </w:r>
    </w:p>
    <w:p>
      <w:pPr>
        <w:spacing w:line="360" w:lineRule="auto"/>
        <w:rPr>
          <w:rFonts w:hint="default" w:ascii="Times New Roman" w:hAnsi="Times New Roman" w:eastAsia="宋体" w:cs="Times New Roman"/>
          <w:sz w:val="21"/>
          <w:szCs w:val="21"/>
        </w:rPr>
      </w:pPr>
    </w:p>
    <w:p>
      <w:pPr>
        <w:numPr>
          <w:ilvl w:val="0"/>
          <w:numId w:val="0"/>
        </w:numPr>
        <w:spacing w:line="360" w:lineRule="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）便携式流速测量仪</w:t>
      </w:r>
    </w:p>
    <w:p>
      <w:p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b/>
          <w:bCs/>
          <w:sz w:val="21"/>
          <w:szCs w:val="21"/>
          <w:lang w:val="en-US" w:eastAsia="zh-CN"/>
        </w:rPr>
        <w:t>. 仪器</w:t>
      </w:r>
      <w:r>
        <w:rPr>
          <w:rFonts w:hint="default" w:ascii="Times New Roman" w:hAnsi="Times New Roman" w:eastAsia="宋体" w:cs="Times New Roman"/>
          <w:b/>
          <w:bCs/>
          <w:sz w:val="21"/>
          <w:szCs w:val="21"/>
        </w:rPr>
        <w:t>用途</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采用雷达对河流、污水、泥浆、海洋进行非接触式的流速测量</w:t>
      </w:r>
    </w:p>
    <w:p>
      <w:pPr>
        <w:numPr>
          <w:ilvl w:val="0"/>
          <w:numId w:val="0"/>
        </w:numPr>
        <w:spacing w:line="360" w:lineRule="auto"/>
        <w:ind w:leftChars="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2. </w:t>
      </w:r>
      <w:r>
        <w:rPr>
          <w:rFonts w:hint="default" w:ascii="Times New Roman" w:hAnsi="Times New Roman" w:eastAsia="宋体" w:cs="Times New Roman"/>
          <w:b/>
          <w:bCs/>
          <w:sz w:val="21"/>
          <w:szCs w:val="21"/>
        </w:rPr>
        <w:t>技术</w:t>
      </w:r>
      <w:r>
        <w:rPr>
          <w:rFonts w:hint="default" w:ascii="Times New Roman" w:hAnsi="Times New Roman" w:eastAsia="宋体" w:cs="Times New Roman"/>
          <w:b/>
          <w:bCs/>
          <w:sz w:val="21"/>
          <w:szCs w:val="21"/>
          <w:lang w:val="en-US" w:eastAsia="zh-CN"/>
        </w:rPr>
        <w:t>指标</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rPr>
        <w:t>2.1测速范围：0.03~20米/秒</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rPr>
        <w:t>2.2测速精度：±0.03米/秒；±1%FS</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2.3波束角：12°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2.4天线：透镜天线</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2.5俯仰角范围：30～70°（自动补偿）</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2.6水平角补偿：0～60°（手动补偿）</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rPr>
        <w:t>2.7显示内容：能同时显示瞬时流速、平均流速、测速历时、回波强度、流速方向等信息</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2.8灵敏度：1～4档</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2.9最大测程：100m</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2.10测速历时：0.1～100s</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2.11工作模式：降雨/非降雨模式</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2.12供电电源：锂电池供电，正常工作10小时</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2.13断面信息输入：支持规则及不规则断面坐标描点法输入</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2.14防护等级：IP68</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2.15浮水设计：防止设备沉水丢失、进水</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2.16工作温度：-20℃～+50℃</w:t>
      </w:r>
    </w:p>
    <w:p>
      <w:p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3、配置要求</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主机1台</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主机箱1个</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合格证，保修卡，操作手册1套。</w:t>
      </w:r>
    </w:p>
    <w:p>
      <w:pPr>
        <w:numPr>
          <w:ilvl w:val="0"/>
          <w:numId w:val="0"/>
        </w:numPr>
        <w:spacing w:line="360" w:lineRule="auto"/>
        <w:ind w:leftChars="0"/>
        <w:rPr>
          <w:rFonts w:hint="eastAsia" w:ascii="Times New Roman" w:hAnsi="Times New Roman" w:eastAsia="宋体" w:cs="Times New Roman"/>
          <w:b/>
          <w:bCs/>
          <w:color w:val="0000FF"/>
          <w:sz w:val="24"/>
          <w:szCs w:val="24"/>
          <w:lang w:val="en-US" w:eastAsia="zh-CN"/>
        </w:rPr>
      </w:pP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lang w:val="en-US" w:eastAsia="zh-CN"/>
        </w:rPr>
        <w:t>）实验室纯水机</w:t>
      </w:r>
    </w:p>
    <w:p>
      <w:pPr>
        <w:numPr>
          <w:ilvl w:val="0"/>
          <w:numId w:val="1"/>
        </w:numPr>
        <w:spacing w:after="0" w:line="36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仪器</w:t>
      </w:r>
      <w:r>
        <w:rPr>
          <w:rFonts w:hint="default" w:ascii="Times New Roman" w:hAnsi="Times New Roman" w:eastAsia="宋体" w:cs="Times New Roman"/>
          <w:b/>
          <w:bCs/>
          <w:color w:val="auto"/>
          <w:sz w:val="21"/>
          <w:szCs w:val="21"/>
        </w:rPr>
        <w:t>用途:</w:t>
      </w:r>
    </w:p>
    <w:p>
      <w:pPr>
        <w:numPr>
          <w:ilvl w:val="0"/>
          <w:numId w:val="0"/>
        </w:numPr>
        <w:spacing w:after="0"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实验室用纯水及超纯水的制备</w:t>
      </w:r>
    </w:p>
    <w:p>
      <w:pPr>
        <w:numPr>
          <w:ilvl w:val="0"/>
          <w:numId w:val="1"/>
        </w:numPr>
        <w:spacing w:after="0" w:line="360" w:lineRule="auto"/>
        <w:ind w:left="0" w:leftChars="0" w:firstLine="0" w:firstLineChars="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技术指标</w:t>
      </w:r>
    </w:p>
    <w:p>
      <w:pPr>
        <w:tabs>
          <w:tab w:val="left" w:pos="821"/>
        </w:tabs>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2.1 </w:t>
      </w:r>
      <w:r>
        <w:rPr>
          <w:rFonts w:hint="default" w:ascii="Times New Roman" w:hAnsi="Times New Roman" w:eastAsia="宋体" w:cs="Times New Roman"/>
          <w:color w:val="auto"/>
          <w:sz w:val="21"/>
          <w:szCs w:val="21"/>
        </w:rPr>
        <w:t>进水水源：可饮用自来水，水中总溶解性固体TDS：﹤200mg/L</w:t>
      </w:r>
    </w:p>
    <w:p>
      <w:pPr>
        <w:tabs>
          <w:tab w:val="left" w:pos="821"/>
        </w:tabs>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color w:val="auto"/>
          <w:sz w:val="21"/>
          <w:szCs w:val="21"/>
          <w:lang w:val="en-US" w:eastAsia="zh-CN"/>
        </w:rPr>
        <w:t xml:space="preserve">2.2  </w:t>
      </w:r>
      <w:r>
        <w:rPr>
          <w:rFonts w:hint="default" w:ascii="Times New Roman" w:hAnsi="Times New Roman" w:eastAsia="宋体" w:cs="Times New Roman"/>
          <w:color w:val="auto"/>
          <w:sz w:val="21"/>
          <w:szCs w:val="21"/>
        </w:rPr>
        <w:t>纯化系统：二级纯化柱，分别在线检测显示；双波长UV灯，0.22μm终端过滤器</w:t>
      </w:r>
    </w:p>
    <w:p>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color w:val="auto"/>
          <w:sz w:val="21"/>
          <w:szCs w:val="21"/>
          <w:lang w:val="en-US" w:eastAsia="zh-CN"/>
        </w:rPr>
        <w:t xml:space="preserve">2.3  </w:t>
      </w:r>
      <w:r>
        <w:rPr>
          <w:rFonts w:hint="default" w:ascii="Times New Roman" w:hAnsi="Times New Roman" w:eastAsia="宋体" w:cs="Times New Roman"/>
          <w:color w:val="auto"/>
          <w:sz w:val="21"/>
          <w:szCs w:val="21"/>
        </w:rPr>
        <w:t>产水水质：双出水口</w:t>
      </w:r>
    </w:p>
    <w:p>
      <w:pPr>
        <w:tabs>
          <w:tab w:val="center" w:pos="4359"/>
        </w:tabs>
        <w:spacing w:line="360" w:lineRule="auto"/>
        <w:ind w:firstLine="413" w:firstLineChars="197"/>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（1）纯水水质： 大于10MΩ·cm</w:t>
      </w:r>
      <w:r>
        <w:rPr>
          <w:rFonts w:hint="default" w:ascii="Times New Roman" w:hAnsi="Times New Roman" w:eastAsia="宋体" w:cs="Times New Roman"/>
          <w:color w:val="auto"/>
          <w:sz w:val="21"/>
          <w:szCs w:val="21"/>
        </w:rPr>
        <w:tab/>
      </w: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（2）超纯水水质： 18.2MΩ·cm</w:t>
      </w: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TOC（ppb）:＜5              </w:t>
      </w: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热源（Eu/ml）：＜0.001</w:t>
      </w:r>
    </w:p>
    <w:p>
      <w:pPr>
        <w:tabs>
          <w:tab w:val="left" w:pos="821"/>
        </w:tabs>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微生物（cfu/ml）: ＜1        </w:t>
      </w:r>
    </w:p>
    <w:p>
      <w:pPr>
        <w:tabs>
          <w:tab w:val="left" w:pos="821"/>
        </w:tabs>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颗粒物（＞0.22μm/ml）：＜1</w:t>
      </w:r>
    </w:p>
    <w:p>
      <w:pPr>
        <w:spacing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bCs/>
          <w:color w:val="auto"/>
          <w:sz w:val="21"/>
          <w:szCs w:val="21"/>
          <w:lang w:val="en-US" w:eastAsia="zh-CN"/>
        </w:rPr>
        <w:t>2</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 xml:space="preserve">4 </w:t>
      </w:r>
      <w:r>
        <w:rPr>
          <w:rFonts w:hint="default" w:ascii="Times New Roman" w:hAnsi="Times New Roman" w:eastAsia="宋体" w:cs="Times New Roman"/>
          <w:color w:val="auto"/>
          <w:sz w:val="21"/>
          <w:szCs w:val="21"/>
        </w:rPr>
        <w:t>产水量：</w:t>
      </w:r>
      <w:r>
        <w:rPr>
          <w:rFonts w:hint="default" w:ascii="Times New Roman" w:hAnsi="Times New Roman" w:eastAsia="宋体" w:cs="Times New Roman"/>
          <w:color w:val="auto"/>
          <w:sz w:val="21"/>
          <w:szCs w:val="21"/>
          <w:lang w:val="en-US" w:eastAsia="zh-CN"/>
        </w:rPr>
        <w:t>23</w:t>
      </w:r>
      <w:r>
        <w:rPr>
          <w:rFonts w:hint="default" w:ascii="Times New Roman" w:hAnsi="Times New Roman" w:eastAsia="宋体" w:cs="Times New Roman"/>
          <w:color w:val="auto"/>
          <w:sz w:val="21"/>
          <w:szCs w:val="21"/>
        </w:rPr>
        <w:t xml:space="preserve"> L/h</w:t>
      </w:r>
    </w:p>
    <w:p>
      <w:pPr>
        <w:spacing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.5</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pacing w:val="10"/>
          <w:sz w:val="21"/>
          <w:szCs w:val="21"/>
        </w:rPr>
        <w:t>微电脑控制，运行状态信息中文显示，显示产水温度、时间日期</w:t>
      </w:r>
    </w:p>
    <w:p>
      <w:pPr>
        <w:spacing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.6</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pacing w:val="10"/>
          <w:sz w:val="21"/>
          <w:szCs w:val="21"/>
        </w:rPr>
        <w:t>在线检测水质，更换耗材提示</w:t>
      </w:r>
    </w:p>
    <w:p>
      <w:pPr>
        <w:spacing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.7</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pacing w:val="10"/>
          <w:sz w:val="21"/>
          <w:szCs w:val="21"/>
        </w:rPr>
        <w:t>系统控制参数的修改设定</w:t>
      </w:r>
    </w:p>
    <w:p>
      <w:pPr>
        <w:spacing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.8</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pacing w:val="10"/>
          <w:sz w:val="21"/>
          <w:szCs w:val="21"/>
        </w:rPr>
        <w:t>RO膜自动冲洗、手动冲洗</w:t>
      </w:r>
    </w:p>
    <w:p>
      <w:pPr>
        <w:spacing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.9</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pacing w:val="10"/>
          <w:sz w:val="21"/>
          <w:szCs w:val="21"/>
        </w:rPr>
        <w:t>定时取水功能</w:t>
      </w:r>
    </w:p>
    <w:p>
      <w:pPr>
        <w:tabs>
          <w:tab w:val="left" w:pos="821"/>
        </w:tabs>
        <w:spacing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.10</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pacing w:val="10"/>
          <w:sz w:val="21"/>
          <w:szCs w:val="21"/>
        </w:rPr>
        <w:t>消耗材料运行时间记录显示</w:t>
      </w:r>
    </w:p>
    <w:p>
      <w:pPr>
        <w:tabs>
          <w:tab w:val="left" w:pos="821"/>
        </w:tabs>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.11</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内部漏水、自来水压力过低、自来水断水时、内部管路压力过高时自动停机保护</w:t>
      </w:r>
    </w:p>
    <w:p>
      <w:pPr>
        <w:spacing w:after="0"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.12</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pacing w:val="10"/>
          <w:sz w:val="21"/>
          <w:szCs w:val="21"/>
        </w:rPr>
        <w:t>具有RS-232C通信接口输出</w:t>
      </w:r>
    </w:p>
    <w:p>
      <w:pPr>
        <w:spacing w:after="0" w:line="360" w:lineRule="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.13</w:t>
      </w:r>
      <w:r>
        <w:rPr>
          <w:rFonts w:hint="default" w:ascii="Times New Roman" w:hAnsi="Times New Roman" w:eastAsia="宋体" w:cs="Times New Roman"/>
          <w:color w:val="auto"/>
          <w:spacing w:val="10"/>
          <w:sz w:val="21"/>
          <w:szCs w:val="21"/>
          <w:lang w:val="en-US" w:eastAsia="zh-CN"/>
        </w:rPr>
        <w:t xml:space="preserve"> </w:t>
      </w:r>
      <w:r>
        <w:rPr>
          <w:rFonts w:hint="default" w:ascii="Times New Roman" w:hAnsi="Times New Roman" w:eastAsia="宋体" w:cs="Times New Roman"/>
          <w:color w:val="auto"/>
          <w:spacing w:val="10"/>
          <w:sz w:val="21"/>
          <w:szCs w:val="21"/>
        </w:rPr>
        <w:t>箱体采用全塑材料制成，抗腐蚀；电器和水路彻底分离，避免因潮湿、漏水引起的电路故障</w:t>
      </w:r>
    </w:p>
    <w:p>
      <w:pPr>
        <w:spacing w:after="0"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color w:val="auto"/>
          <w:spacing w:val="10"/>
          <w:sz w:val="21"/>
          <w:szCs w:val="21"/>
          <w:lang w:val="en-US" w:eastAsia="zh-CN"/>
        </w:rPr>
        <w:t>2</w:t>
      </w:r>
      <w:r>
        <w:rPr>
          <w:rFonts w:hint="default" w:ascii="Times New Roman" w:hAnsi="Times New Roman" w:eastAsia="宋体" w:cs="Times New Roman"/>
          <w:color w:val="auto"/>
          <w:spacing w:val="10"/>
          <w:sz w:val="21"/>
          <w:szCs w:val="21"/>
        </w:rPr>
        <w:t>.14</w:t>
      </w:r>
      <w:r>
        <w:rPr>
          <w:rFonts w:hint="default" w:ascii="Times New Roman" w:hAnsi="Times New Roman" w:eastAsia="宋体" w:cs="Times New Roman"/>
          <w:color w:val="auto"/>
          <w:spacing w:val="10"/>
          <w:sz w:val="21"/>
          <w:szCs w:val="21"/>
          <w:lang w:val="en-US" w:eastAsia="zh-CN"/>
        </w:rPr>
        <w:t xml:space="preserve"> </w:t>
      </w:r>
      <w:r>
        <w:rPr>
          <w:rFonts w:hint="default" w:ascii="Times New Roman" w:hAnsi="Times New Roman" w:eastAsia="宋体" w:cs="Times New Roman"/>
          <w:color w:val="auto"/>
          <w:spacing w:val="10"/>
          <w:sz w:val="21"/>
          <w:szCs w:val="21"/>
        </w:rPr>
        <w:t>产品采用前部整体开门设计，更换耗材、故障排查、纯水器的维护方便</w:t>
      </w:r>
    </w:p>
    <w:p>
      <w:pPr>
        <w:numPr>
          <w:ilvl w:val="0"/>
          <w:numId w:val="1"/>
        </w:numPr>
        <w:spacing w:after="0" w:line="360" w:lineRule="auto"/>
        <w:ind w:left="0" w:leftChars="0" w:firstLine="0" w:firstLineChars="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配置</w:t>
      </w:r>
      <w:r>
        <w:rPr>
          <w:rFonts w:hint="default" w:ascii="Times New Roman" w:hAnsi="Times New Roman" w:eastAsia="宋体" w:cs="Times New Roman"/>
          <w:b/>
          <w:bCs/>
          <w:color w:val="auto"/>
          <w:sz w:val="21"/>
          <w:szCs w:val="21"/>
          <w:lang w:val="en-US" w:eastAsia="zh-CN"/>
        </w:rPr>
        <w:t>要求</w:t>
      </w:r>
    </w:p>
    <w:p>
      <w:pPr>
        <w:pStyle w:val="6"/>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 xml:space="preserve">.1 </w:t>
      </w:r>
      <w:r>
        <w:rPr>
          <w:rFonts w:hint="default" w:ascii="Times New Roman" w:hAnsi="Times New Roman" w:eastAsia="宋体" w:cs="Times New Roman"/>
          <w:color w:val="auto"/>
          <w:sz w:val="21"/>
          <w:szCs w:val="21"/>
          <w:lang w:val="en-US" w:eastAsia="zh-CN"/>
        </w:rPr>
        <w:t xml:space="preserve"> 纯水机</w:t>
      </w:r>
      <w:r>
        <w:rPr>
          <w:rFonts w:hint="default" w:ascii="Times New Roman" w:hAnsi="Times New Roman" w:eastAsia="宋体" w:cs="Times New Roman"/>
          <w:color w:val="auto"/>
          <w:sz w:val="21"/>
          <w:szCs w:val="21"/>
        </w:rPr>
        <w:t>主机1台</w:t>
      </w:r>
    </w:p>
    <w:p>
      <w:pPr>
        <w:spacing w:after="0" w:line="360" w:lineRule="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 xml:space="preserve">.2  </w:t>
      </w:r>
      <w:r>
        <w:rPr>
          <w:rFonts w:hint="default" w:ascii="Times New Roman" w:hAnsi="Times New Roman" w:eastAsia="宋体" w:cs="Times New Roman"/>
          <w:color w:val="auto"/>
          <w:sz w:val="21"/>
          <w:szCs w:val="21"/>
          <w:lang w:bidi="ar"/>
        </w:rPr>
        <w:t>配</w:t>
      </w:r>
      <w:r>
        <w:rPr>
          <w:rFonts w:hint="eastAsia" w:ascii="Times New Roman" w:hAnsi="Times New Roman" w:eastAsia="宋体" w:cs="Times New Roman"/>
          <w:color w:val="auto"/>
          <w:sz w:val="21"/>
          <w:szCs w:val="21"/>
          <w:lang w:val="en-US" w:eastAsia="zh-CN" w:bidi="ar"/>
        </w:rPr>
        <w:t>备纯水机耗材：</w:t>
      </w:r>
      <w:r>
        <w:rPr>
          <w:rFonts w:hint="default" w:ascii="Times New Roman" w:hAnsi="Times New Roman" w:eastAsia="宋体" w:cs="Times New Roman"/>
          <w:color w:val="auto"/>
          <w:sz w:val="21"/>
          <w:szCs w:val="21"/>
        </w:rPr>
        <w:t>0.22微米终端过滤器1</w:t>
      </w:r>
      <w:r>
        <w:rPr>
          <w:rFonts w:hint="eastAsia" w:ascii="Times New Roman" w:hAnsi="Times New Roman" w:eastAsia="宋体" w:cs="Times New Roman"/>
          <w:color w:val="auto"/>
          <w:sz w:val="21"/>
          <w:szCs w:val="21"/>
          <w:lang w:val="en-US" w:eastAsia="zh-CN"/>
        </w:rPr>
        <w:t>支</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bidi="ar"/>
        </w:rPr>
        <w:t>活性碳过滤器</w:t>
      </w:r>
      <w:r>
        <w:rPr>
          <w:rFonts w:hint="eastAsia" w:ascii="Times New Roman" w:hAnsi="Times New Roman" w:eastAsia="宋体" w:cs="Times New Roman"/>
          <w:color w:val="auto"/>
          <w:sz w:val="21"/>
          <w:szCs w:val="21"/>
          <w:lang w:val="en-US" w:eastAsia="zh-CN" w:bidi="ar"/>
        </w:rPr>
        <w:t>1支</w:t>
      </w:r>
      <w:r>
        <w:rPr>
          <w:rFonts w:hint="default" w:ascii="Times New Roman" w:hAnsi="Times New Roman" w:eastAsia="宋体" w:cs="Times New Roman"/>
          <w:color w:val="auto"/>
          <w:sz w:val="21"/>
          <w:szCs w:val="21"/>
          <w:lang w:bidi="ar"/>
        </w:rPr>
        <w:t>，RO纯化柱</w:t>
      </w:r>
      <w:r>
        <w:rPr>
          <w:rFonts w:hint="eastAsia" w:ascii="Times New Roman" w:hAnsi="Times New Roman" w:eastAsia="宋体" w:cs="Times New Roman"/>
          <w:color w:val="auto"/>
          <w:sz w:val="21"/>
          <w:szCs w:val="21"/>
          <w:lang w:val="en-US" w:eastAsia="zh-CN" w:bidi="ar"/>
        </w:rPr>
        <w:t>1组</w:t>
      </w:r>
      <w:r>
        <w:rPr>
          <w:rFonts w:hint="default" w:ascii="Times New Roman" w:hAnsi="Times New Roman" w:eastAsia="宋体" w:cs="Times New Roman"/>
          <w:color w:val="auto"/>
          <w:sz w:val="21"/>
          <w:szCs w:val="21"/>
          <w:lang w:bidi="ar"/>
        </w:rPr>
        <w:t>，UP1,UP2纯化柱(40)各一组</w:t>
      </w:r>
      <w:r>
        <w:rPr>
          <w:rFonts w:hint="eastAsia" w:ascii="Times New Roman" w:hAnsi="Times New Roman" w:eastAsia="宋体" w:cs="Times New Roman"/>
          <w:color w:val="auto"/>
          <w:sz w:val="21"/>
          <w:szCs w:val="21"/>
          <w:lang w:eastAsia="zh-CN" w:bidi="ar"/>
        </w:rPr>
        <w:t>，</w:t>
      </w:r>
      <w:r>
        <w:rPr>
          <w:rFonts w:hint="eastAsia" w:ascii="Times New Roman" w:hAnsi="Times New Roman" w:eastAsia="宋体" w:cs="Times New Roman"/>
          <w:color w:val="auto"/>
          <w:sz w:val="21"/>
          <w:szCs w:val="21"/>
          <w:lang w:val="en-US" w:eastAsia="zh-CN"/>
        </w:rPr>
        <w:t>前级</w:t>
      </w:r>
      <w:r>
        <w:rPr>
          <w:rFonts w:hint="default" w:ascii="Times New Roman" w:hAnsi="Times New Roman" w:eastAsia="宋体" w:cs="Times New Roman"/>
          <w:color w:val="auto"/>
          <w:sz w:val="21"/>
          <w:szCs w:val="21"/>
        </w:rPr>
        <w:t>滤芯</w:t>
      </w:r>
      <w:r>
        <w:rPr>
          <w:rFonts w:hint="eastAsia" w:ascii="Times New Roman" w:hAnsi="Times New Roman" w:eastAsia="宋体" w:cs="Times New Roman"/>
          <w:color w:val="auto"/>
          <w:sz w:val="21"/>
          <w:szCs w:val="21"/>
          <w:lang w:val="en-US" w:eastAsia="zh-CN"/>
        </w:rPr>
        <w:t>6支</w:t>
      </w:r>
      <w:r>
        <w:rPr>
          <w:rFonts w:hint="eastAsia" w:ascii="Times New Roman" w:hAnsi="Times New Roman" w:eastAsia="宋体" w:cs="Times New Roman"/>
          <w:color w:val="auto"/>
          <w:sz w:val="21"/>
          <w:szCs w:val="21"/>
          <w:lang w:eastAsia="zh-CN"/>
        </w:rPr>
        <w:t>。</w:t>
      </w:r>
    </w:p>
    <w:p>
      <w:pPr>
        <w:rPr>
          <w:rFonts w:hint="default" w:ascii="Times New Roman" w:hAnsi="Times New Roman" w:eastAsia="宋体" w:cs="Times New Roman"/>
          <w:lang w:val="en-US" w:eastAsia="zh-CN"/>
        </w:rPr>
      </w:pP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紫外可见</w:t>
      </w:r>
      <w:r>
        <w:rPr>
          <w:rFonts w:hint="default" w:ascii="Times New Roman" w:hAnsi="Times New Roman" w:eastAsia="宋体" w:cs="Times New Roman"/>
          <w:b/>
          <w:bCs/>
          <w:color w:val="auto"/>
          <w:sz w:val="24"/>
          <w:szCs w:val="24"/>
          <w:lang w:val="en-US" w:eastAsia="zh-CN"/>
        </w:rPr>
        <w:t>分光光度计</w:t>
      </w:r>
    </w:p>
    <w:p>
      <w:pPr>
        <w:pStyle w:val="14"/>
        <w:autoSpaceDE w:val="0"/>
        <w:autoSpaceDN w:val="0"/>
        <w:adjustRightInd w:val="0"/>
        <w:spacing w:line="360" w:lineRule="auto"/>
        <w:ind w:firstLine="0" w:firstLineChars="0"/>
        <w:jc w:val="left"/>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1. 主要技术参数：</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 波长范围：190 -1,100 nm</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 光谱带宽：1 nm (190 to 1,100 nm)</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1.3 波长显示：0.1 nm步进</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1.4 波长设置：0.1 nm步进</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 波长准确度：± 0.1 nm （氘灯， 656.1 nm处）, 全光谱范围± 0.3 nm</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sz w:val="21"/>
          <w:szCs w:val="21"/>
        </w:rPr>
        <w:t>▲</w:t>
      </w:r>
      <w:r>
        <w:rPr>
          <w:rFonts w:ascii="Times New Roman" w:hAnsi="Times New Roman" w:eastAsia="宋体" w:cs="Times New Roman"/>
          <w:color w:val="000000"/>
          <w:sz w:val="21"/>
          <w:szCs w:val="21"/>
        </w:rPr>
        <w:t>1.6 波长重复性：± 0.1 nm</w:t>
      </w:r>
    </w:p>
    <w:p>
      <w:pPr>
        <w:autoSpaceDE w:val="0"/>
        <w:autoSpaceDN w:val="0"/>
        <w:adjustRightInd w:val="0"/>
        <w:spacing w:line="360" w:lineRule="auto"/>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1.7 波长转动速度：</w:t>
      </w:r>
      <w:r>
        <w:rPr>
          <w:rFonts w:hint="eastAsia" w:ascii="Times New Roman" w:hAnsi="Times New Roman" w:eastAsia="宋体" w:cs="Times New Roman"/>
          <w:color w:val="auto"/>
          <w:sz w:val="21"/>
          <w:szCs w:val="21"/>
          <w:lang w:val="en-US" w:eastAsia="zh-CN"/>
        </w:rPr>
        <w:t>29000</w:t>
      </w:r>
      <w:r>
        <w:rPr>
          <w:rFonts w:ascii="Times New Roman" w:hAnsi="Times New Roman" w:eastAsia="宋体" w:cs="Times New Roman"/>
          <w:color w:val="auto"/>
          <w:sz w:val="21"/>
          <w:szCs w:val="21"/>
        </w:rPr>
        <w:t xml:space="preserve"> nm/min</w:t>
      </w:r>
    </w:p>
    <w:p>
      <w:pPr>
        <w:autoSpaceDE w:val="0"/>
        <w:autoSpaceDN w:val="0"/>
        <w:adjustRightInd w:val="0"/>
        <w:spacing w:line="360" w:lineRule="auto"/>
        <w:jc w:val="left"/>
        <w:rPr>
          <w:rFonts w:ascii="Times New Roman" w:hAnsi="Times New Roman" w:eastAsia="宋体" w:cs="Times New Roman"/>
          <w:color w:val="000000"/>
          <w:sz w:val="21"/>
          <w:szCs w:val="21"/>
        </w:rPr>
      </w:pPr>
      <w:r>
        <w:rPr>
          <w:rFonts w:hint="default" w:ascii="Times New Roman" w:hAnsi="Times New Roman" w:eastAsia="宋体" w:cs="Times New Roman"/>
          <w:kern w:val="2"/>
          <w:sz w:val="21"/>
          <w:szCs w:val="21"/>
        </w:rPr>
        <w:t>▲</w:t>
      </w:r>
      <w:r>
        <w:rPr>
          <w:rFonts w:ascii="Times New Roman" w:hAnsi="Times New Roman" w:eastAsia="宋体" w:cs="Times New Roman"/>
          <w:color w:val="000000"/>
          <w:sz w:val="21"/>
          <w:szCs w:val="21"/>
        </w:rPr>
        <w:t>1.8 波长扫描速度：29,000 -2 nm/min</w:t>
      </w:r>
    </w:p>
    <w:p>
      <w:pPr>
        <w:autoSpaceDE w:val="0"/>
        <w:autoSpaceDN w:val="0"/>
        <w:adjustRightInd w:val="0"/>
        <w:spacing w:line="360" w:lineRule="auto"/>
        <w:jc w:val="left"/>
        <w:rPr>
          <w:rFonts w:ascii="Times New Roman" w:hAnsi="Times New Roman" w:eastAsia="宋体" w:cs="Times New Roman"/>
          <w:color w:val="000000"/>
          <w:sz w:val="21"/>
          <w:szCs w:val="21"/>
        </w:rPr>
      </w:pPr>
      <w:r>
        <w:rPr>
          <w:rFonts w:ascii="Times New Roman" w:hAnsi="Times New Roman" w:eastAsia="宋体" w:cs="Times New Roman"/>
          <w:sz w:val="21"/>
          <w:szCs w:val="21"/>
        </w:rPr>
        <w:t xml:space="preserve">1.9 </w:t>
      </w:r>
      <w:r>
        <w:rPr>
          <w:rFonts w:ascii="Times New Roman" w:hAnsi="Times New Roman" w:eastAsia="宋体" w:cs="Times New Roman"/>
          <w:color w:val="000000"/>
          <w:sz w:val="21"/>
          <w:szCs w:val="21"/>
        </w:rPr>
        <w:t>换灯波长：根据设置波长自动执行换灯操作，可设换灯波长范围295 - 364 nm</w:t>
      </w:r>
    </w:p>
    <w:p>
      <w:pPr>
        <w:autoSpaceDE w:val="0"/>
        <w:autoSpaceDN w:val="0"/>
        <w:adjustRightInd w:val="0"/>
        <w:spacing w:line="360" w:lineRule="auto"/>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1.10 杂散光：</w:t>
      </w:r>
      <w:r>
        <w:rPr>
          <w:rFonts w:ascii="Times New Roman" w:hAnsi="Times New Roman" w:eastAsia="宋体" w:cs="Times New Roman"/>
          <w:color w:val="000000"/>
          <w:sz w:val="21"/>
          <w:szCs w:val="21"/>
          <w:highlight w:val="none"/>
        </w:rPr>
        <w:t>&lt;0.02% (220 nm，NaI)</w:t>
      </w:r>
      <w:r>
        <w:rPr>
          <w:rFonts w:hint="eastAsia"/>
          <w:sz w:val="21"/>
          <w:szCs w:val="21"/>
          <w:highlight w:val="none"/>
          <w:lang w:eastAsia="zh-CN"/>
        </w:rPr>
        <w:t>，</w:t>
      </w:r>
      <w:r>
        <w:rPr>
          <w:rFonts w:hint="default" w:ascii="Times New Roman" w:hAnsi="Times New Roman" w:cs="Times New Roman"/>
          <w:sz w:val="21"/>
          <w:szCs w:val="21"/>
          <w:highlight w:val="none"/>
          <w:lang w:eastAsia="zh-CN"/>
        </w:rPr>
        <w:t xml:space="preserve">&lt;0.02% (340 </w:t>
      </w:r>
      <w:r>
        <w:rPr>
          <w:rFonts w:hint="eastAsia" w:ascii="Times New Roman" w:hAnsi="Times New Roman" w:cs="Times New Roman"/>
          <w:sz w:val="21"/>
          <w:szCs w:val="21"/>
          <w:highlight w:val="none"/>
          <w:lang w:val="en-US" w:eastAsia="zh-CN"/>
        </w:rPr>
        <w:t>n</w:t>
      </w:r>
      <w:r>
        <w:rPr>
          <w:rFonts w:hint="default" w:ascii="Times New Roman" w:hAnsi="Times New Roman" w:cs="Times New Roman"/>
          <w:sz w:val="21"/>
          <w:szCs w:val="21"/>
          <w:highlight w:val="none"/>
          <w:lang w:eastAsia="zh-CN"/>
        </w:rPr>
        <w:t>m，NaN</w:t>
      </w:r>
      <w:r>
        <w:rPr>
          <w:rFonts w:hint="eastAsia" w:ascii="Times New Roman" w:hAnsi="Times New Roman" w:cs="Times New Roman"/>
          <w:sz w:val="21"/>
          <w:szCs w:val="21"/>
          <w:highlight w:val="none"/>
          <w:lang w:val="en-US" w:eastAsia="zh-CN"/>
        </w:rPr>
        <w:t>O</w:t>
      </w:r>
      <w:r>
        <w:rPr>
          <w:rFonts w:hint="default" w:ascii="Times New Roman" w:hAnsi="Times New Roman" w:cs="Times New Roman"/>
          <w:sz w:val="21"/>
          <w:szCs w:val="21"/>
          <w:highlight w:val="none"/>
          <w:lang w:eastAsia="zh-CN"/>
        </w:rPr>
        <w:t>2)</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 xml:space="preserve">&lt;0.5% (198 </w:t>
      </w:r>
      <w:r>
        <w:rPr>
          <w:rFonts w:hint="eastAsia" w:ascii="Times New Roman" w:hAnsi="Times New Roman" w:cs="Times New Roman"/>
          <w:sz w:val="21"/>
          <w:szCs w:val="21"/>
          <w:highlight w:val="none"/>
          <w:lang w:val="en-US" w:eastAsia="zh-CN"/>
        </w:rPr>
        <w:t>n</w:t>
      </w:r>
      <w:r>
        <w:rPr>
          <w:rFonts w:hint="default" w:ascii="Times New Roman" w:hAnsi="Times New Roman" w:cs="Times New Roman"/>
          <w:sz w:val="21"/>
          <w:szCs w:val="21"/>
          <w:highlight w:val="none"/>
          <w:lang w:eastAsia="zh-CN"/>
        </w:rPr>
        <w:t>m，KC1)</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1.11 光度准确性：± 0.002 Abs （0.5 Abs）</w:t>
      </w:r>
    </w:p>
    <w:p>
      <w:pPr>
        <w:autoSpaceDE w:val="0"/>
        <w:autoSpaceDN w:val="0"/>
        <w:adjustRightInd w:val="0"/>
        <w:spacing w:line="360" w:lineRule="auto"/>
        <w:ind w:firstLine="1890" w:firstLineChars="90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0.004 Abs （1.0 Abs）</w:t>
      </w:r>
    </w:p>
    <w:p>
      <w:pPr>
        <w:autoSpaceDE w:val="0"/>
        <w:autoSpaceDN w:val="0"/>
        <w:adjustRightInd w:val="0"/>
        <w:spacing w:line="360" w:lineRule="auto"/>
        <w:ind w:firstLine="1890" w:firstLineChars="90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0.006 Abs （2.0 Abs）</w:t>
      </w:r>
    </w:p>
    <w:p>
      <w:pPr>
        <w:autoSpaceDE w:val="0"/>
        <w:autoSpaceDN w:val="0"/>
        <w:adjustRightInd w:val="0"/>
        <w:spacing w:line="360" w:lineRule="auto"/>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kern w:val="2"/>
          <w:sz w:val="21"/>
          <w:szCs w:val="21"/>
        </w:rPr>
        <w:t>▲</w:t>
      </w:r>
      <w:r>
        <w:rPr>
          <w:rFonts w:ascii="Times New Roman" w:hAnsi="Times New Roman" w:eastAsia="宋体" w:cs="Times New Roman"/>
          <w:color w:val="000000"/>
          <w:sz w:val="21"/>
          <w:szCs w:val="21"/>
        </w:rPr>
        <w:t>1.12 光度重复性：&lt;± 0.00002 Abs at 0.5 Abs</w:t>
      </w:r>
      <w:r>
        <w:rPr>
          <w:rFonts w:hint="eastAsia" w:ascii="Times New Roman" w:hAnsi="Times New Roman" w:eastAsia="宋体" w:cs="Times New Roman"/>
          <w:color w:val="000000"/>
          <w:sz w:val="21"/>
          <w:szCs w:val="21"/>
          <w:lang w:eastAsia="zh-CN"/>
        </w:rPr>
        <w:t>；</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1.13 基线稳定性：&lt;0.0003 Abs/Hr </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sz w:val="21"/>
          <w:szCs w:val="21"/>
        </w:rPr>
        <w:t xml:space="preserve">▲1.14 </w:t>
      </w:r>
      <w:r>
        <w:rPr>
          <w:rFonts w:ascii="Times New Roman" w:hAnsi="Times New Roman" w:eastAsia="宋体" w:cs="Times New Roman"/>
          <w:color w:val="000000"/>
          <w:sz w:val="21"/>
          <w:szCs w:val="21"/>
        </w:rPr>
        <w:t>基线平坦度：&lt;± 0.0006 Abs (1,100 - 190 nm)</w:t>
      </w:r>
    </w:p>
    <w:p>
      <w:pPr>
        <w:autoSpaceDE w:val="0"/>
        <w:autoSpaceDN w:val="0"/>
        <w:adjustRightInd w:val="0"/>
        <w:spacing w:line="360" w:lineRule="auto"/>
        <w:jc w:val="left"/>
        <w:rPr>
          <w:rFonts w:ascii="Times New Roman" w:hAnsi="Times New Roman" w:eastAsia="宋体" w:cs="Times New Roman"/>
          <w:color w:val="000000"/>
          <w:sz w:val="21"/>
          <w:szCs w:val="21"/>
        </w:rPr>
      </w:pPr>
      <w:r>
        <w:rPr>
          <w:rFonts w:ascii="Times New Roman" w:hAnsi="Times New Roman" w:eastAsia="宋体" w:cs="Times New Roman"/>
          <w:sz w:val="21"/>
          <w:szCs w:val="21"/>
        </w:rPr>
        <w:t>▲</w:t>
      </w:r>
      <w:r>
        <w:rPr>
          <w:rFonts w:ascii="Times New Roman" w:hAnsi="Times New Roman" w:eastAsia="宋体" w:cs="Times New Roman"/>
          <w:color w:val="000000"/>
          <w:sz w:val="21"/>
          <w:szCs w:val="21"/>
        </w:rPr>
        <w:t xml:space="preserve"> 1.15 噪声水平:</w:t>
      </w:r>
      <w:r>
        <w:rPr>
          <w:rFonts w:ascii="Times New Roman" w:hAnsi="Times New Roman" w:eastAsia="宋体" w:cs="Times New Roman"/>
          <w:sz w:val="21"/>
          <w:szCs w:val="21"/>
        </w:rPr>
        <w:t xml:space="preserve"> </w:t>
      </w:r>
      <w:r>
        <w:rPr>
          <w:rFonts w:ascii="Times New Roman" w:hAnsi="Times New Roman" w:eastAsia="宋体" w:cs="Times New Roman"/>
          <w:color w:val="000000"/>
          <w:sz w:val="21"/>
          <w:szCs w:val="21"/>
        </w:rPr>
        <w:t>&lt;0.0000</w:t>
      </w:r>
      <w:r>
        <w:rPr>
          <w:rFonts w:hint="eastAsia" w:ascii="Times New Roman" w:hAnsi="Times New Roman" w:eastAsia="宋体" w:cs="Times New Roman"/>
          <w:color w:val="000000"/>
          <w:sz w:val="21"/>
          <w:szCs w:val="21"/>
          <w:lang w:val="en-US" w:eastAsia="zh-CN"/>
        </w:rPr>
        <w:t>5</w:t>
      </w:r>
      <w:r>
        <w:rPr>
          <w:rFonts w:ascii="Times New Roman" w:hAnsi="Times New Roman" w:eastAsia="宋体" w:cs="Times New Roman"/>
          <w:color w:val="000000"/>
          <w:sz w:val="21"/>
          <w:szCs w:val="21"/>
        </w:rPr>
        <w:t xml:space="preserve"> Abs</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1.16 光源: 使用碘钨灯和氘灯, 集成光源设计，自动灯位转换</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1.17 单色器:低杂散光光栅</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1.18 检测器：硅光二极管</w:t>
      </w:r>
    </w:p>
    <w:p>
      <w:pPr>
        <w:autoSpaceDE w:val="0"/>
        <w:autoSpaceDN w:val="0"/>
        <w:adjustRightInd w:val="0"/>
        <w:spacing w:line="360" w:lineRule="auto"/>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1.19 屏幕：彩色触摸屏幕</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1.20 数据必须可以使用USB闪存盘，数据以TEXT格式存储</w:t>
      </w:r>
    </w:p>
    <w:p>
      <w:pPr>
        <w:pStyle w:val="14"/>
        <w:autoSpaceDE w:val="0"/>
        <w:autoSpaceDN w:val="0"/>
        <w:adjustRightInd w:val="0"/>
        <w:spacing w:line="360" w:lineRule="auto"/>
        <w:ind w:firstLine="0" w:firstLineChars="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1.21 显示：配置24-bit彩色触摸屏幕；</w:t>
      </w:r>
    </w:p>
    <w:p>
      <w:pPr>
        <w:autoSpaceDE w:val="0"/>
        <w:autoSpaceDN w:val="0"/>
        <w:adjustRightInd w:val="0"/>
        <w:spacing w:line="360" w:lineRule="auto"/>
        <w:jc w:val="left"/>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2.仪器配置要求</w:t>
      </w:r>
    </w:p>
    <w:p>
      <w:pPr>
        <w:autoSpaceDE w:val="0"/>
        <w:autoSpaceDN w:val="0"/>
        <w:adjustRightInd w:val="0"/>
        <w:spacing w:line="360" w:lineRule="auto"/>
        <w:ind w:firstLine="420" w:firstLineChars="200"/>
        <w:jc w:val="left"/>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主机1台，配套软件1套，电缆线1根，8个1厘米石英比色皿，玻璃比色皿1厘米、2厘米、3厘米各4个，自动六联池1个、长光程池架1个（用于10/20/30/50/70/100mm比色皿的两个长方形池架，一个样品，一个参比）。</w:t>
      </w:r>
    </w:p>
    <w:p>
      <w:pPr>
        <w:pStyle w:val="14"/>
        <w:numPr>
          <w:ilvl w:val="0"/>
          <w:numId w:val="0"/>
        </w:numPr>
        <w:autoSpaceDE w:val="0"/>
        <w:autoSpaceDN w:val="0"/>
        <w:adjustRightInd w:val="0"/>
        <w:spacing w:line="360" w:lineRule="auto"/>
        <w:ind w:leftChars="0"/>
        <w:jc w:val="left"/>
        <w:rPr>
          <w:rFonts w:hint="default" w:ascii="Times New Roman" w:hAnsi="Times New Roman" w:eastAsia="宋体" w:cs="Times New Roman"/>
          <w:color w:val="000000"/>
          <w:kern w:val="0"/>
          <w:sz w:val="21"/>
          <w:szCs w:val="21"/>
        </w:rPr>
      </w:pP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lang w:val="en-US" w:eastAsia="zh-CN"/>
        </w:rPr>
        <w:t>) 马弗炉</w:t>
      </w:r>
    </w:p>
    <w:p>
      <w:pPr>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 技术指标：</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 炉膛尺寸</w:t>
      </w:r>
      <w:r>
        <w:rPr>
          <w:rFonts w:hint="eastAsia" w:ascii="Times New Roman" w:hAnsi="Times New Roman" w:eastAsia="宋体" w:cs="Times New Roman"/>
          <w:sz w:val="21"/>
          <w:szCs w:val="21"/>
          <w:lang w:val="en-US" w:eastAsia="zh-CN"/>
        </w:rPr>
        <w:t>(W*D*H)</w:t>
      </w:r>
      <w:r>
        <w:rPr>
          <w:rFonts w:hint="default" w:ascii="Times New Roman" w:hAnsi="Times New Roman" w:eastAsia="宋体" w:cs="Times New Roman"/>
          <w:sz w:val="21"/>
          <w:szCs w:val="21"/>
          <w:lang w:val="en-US" w:eastAsia="zh-CN"/>
        </w:rPr>
        <w:t>：不小于2</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00×1</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0mm</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 外形尺寸</w:t>
      </w:r>
      <w:r>
        <w:rPr>
          <w:rFonts w:hint="eastAsia" w:ascii="Times New Roman" w:hAnsi="Times New Roman" w:eastAsia="宋体" w:cs="Times New Roman"/>
          <w:sz w:val="21"/>
          <w:szCs w:val="21"/>
          <w:lang w:val="en-US" w:eastAsia="zh-CN"/>
        </w:rPr>
        <w:t>(W*D*H)</w:t>
      </w:r>
      <w:r>
        <w:rPr>
          <w:rFonts w:hint="default" w:ascii="Times New Roman" w:hAnsi="Times New Roman" w:eastAsia="宋体" w:cs="Times New Roman"/>
          <w:sz w:val="21"/>
          <w:szCs w:val="21"/>
          <w:lang w:val="en-US" w:eastAsia="zh-CN"/>
        </w:rPr>
        <w:t>：不大于5</w:t>
      </w: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650</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660</w:t>
      </w:r>
      <w:r>
        <w:rPr>
          <w:rFonts w:hint="default" w:ascii="Times New Roman" w:hAnsi="Times New Roman" w:eastAsia="宋体" w:cs="Times New Roman"/>
          <w:sz w:val="21"/>
          <w:szCs w:val="21"/>
          <w:lang w:val="en-US" w:eastAsia="zh-CN"/>
        </w:rPr>
        <w:t>mm</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 炉膛容积：</w:t>
      </w:r>
      <w:r>
        <w:rPr>
          <w:rFonts w:hint="eastAsia" w:ascii="Times New Roman" w:hAnsi="Times New Roman" w:eastAsia="宋体" w:cs="Times New Roman"/>
          <w:sz w:val="21"/>
          <w:szCs w:val="21"/>
          <w:lang w:val="en-US" w:eastAsia="zh-CN"/>
        </w:rPr>
        <w:t>不小于7</w:t>
      </w:r>
      <w:r>
        <w:rPr>
          <w:rFonts w:hint="default" w:ascii="Times New Roman" w:hAnsi="Times New Roman" w:eastAsia="宋体" w:cs="Times New Roman"/>
          <w:sz w:val="21"/>
          <w:szCs w:val="21"/>
          <w:lang w:val="en-US" w:eastAsia="zh-CN"/>
        </w:rPr>
        <w:t>L</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 最高温度：1000℃</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 控温精度：±1℃</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 加热元件：电阻丝</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1.7 电源电压：</w:t>
      </w:r>
      <w:r>
        <w:rPr>
          <w:rFonts w:hint="eastAsia" w:ascii="Times New Roman" w:hAnsi="Times New Roman" w:eastAsia="宋体" w:cs="Times New Roman"/>
          <w:sz w:val="21"/>
          <w:szCs w:val="21"/>
          <w:lang w:val="en-US" w:eastAsia="zh-CN"/>
        </w:rPr>
        <w:t>220</w:t>
      </w:r>
      <w:r>
        <w:rPr>
          <w:rFonts w:hint="default" w:ascii="Times New Roman" w:hAnsi="Times New Roman" w:eastAsia="宋体" w:cs="Times New Roman"/>
          <w:sz w:val="21"/>
          <w:szCs w:val="21"/>
          <w:lang w:val="en-US" w:eastAsia="zh-CN"/>
        </w:rPr>
        <w:t>V/50HZ</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 额定功率：</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KW</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1.9 温度均匀度：5℃（垂直方向）</w:t>
      </w:r>
    </w:p>
    <w:p>
      <w:p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产品特点：</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2.1 </w:t>
      </w:r>
      <w:r>
        <w:rPr>
          <w:rFonts w:hint="default" w:ascii="Times New Roman" w:hAnsi="Times New Roman" w:eastAsia="宋体" w:cs="Times New Roman"/>
          <w:sz w:val="21"/>
          <w:szCs w:val="21"/>
        </w:rPr>
        <w:t>独特的炉门设计，使开门操作安全简便，确保炉内高温热气不外漏</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2.2 </w:t>
      </w:r>
      <w:r>
        <w:rPr>
          <w:rFonts w:hint="default" w:ascii="Times New Roman" w:hAnsi="Times New Roman" w:eastAsia="宋体" w:cs="Times New Roman"/>
          <w:sz w:val="21"/>
          <w:szCs w:val="21"/>
        </w:rPr>
        <w:t>控制器安装在炉门下方可以节省空间，能满足各种快速烧结要求</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 </w:t>
      </w:r>
      <w:r>
        <w:rPr>
          <w:rFonts w:hint="default" w:ascii="Times New Roman" w:hAnsi="Times New Roman" w:eastAsia="宋体" w:cs="Times New Roman"/>
          <w:sz w:val="21"/>
          <w:szCs w:val="21"/>
        </w:rPr>
        <w:t>微电脑PID控制器，操作简便，控温精确、可靠、安全</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2.4 </w:t>
      </w:r>
      <w:r>
        <w:rPr>
          <w:rFonts w:hint="default" w:ascii="Times New Roman" w:hAnsi="Times New Roman" w:eastAsia="宋体" w:cs="Times New Roman"/>
          <w:sz w:val="21"/>
          <w:szCs w:val="21"/>
        </w:rPr>
        <w:t>耐腐蚀轻质炉膛，确保经久耐用</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2.5 </w:t>
      </w:r>
      <w:r>
        <w:rPr>
          <w:rFonts w:hint="default" w:ascii="Times New Roman" w:hAnsi="Times New Roman" w:eastAsia="宋体" w:cs="Times New Roman"/>
          <w:sz w:val="21"/>
          <w:szCs w:val="21"/>
        </w:rPr>
        <w:t>极好的门密封使得热量损失最小，增加了炉膛内温度的均匀性</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 xml:space="preserve">2.6 </w:t>
      </w:r>
      <w:r>
        <w:rPr>
          <w:rFonts w:hint="default" w:ascii="Times New Roman" w:hAnsi="Times New Roman" w:eastAsia="宋体" w:cs="Times New Roman"/>
          <w:sz w:val="21"/>
          <w:szCs w:val="21"/>
        </w:rPr>
        <w:t>多段可编程控制器</w:t>
      </w:r>
      <w:r>
        <w:rPr>
          <w:rFonts w:hint="default" w:ascii="Times New Roman" w:hAnsi="Times New Roman" w:eastAsia="宋体" w:cs="Times New Roman"/>
          <w:sz w:val="21"/>
          <w:szCs w:val="21"/>
          <w:lang w:val="en-US" w:eastAsia="zh-CN"/>
        </w:rPr>
        <w:t>:微电脑程序控制温度，时间及升温速度快慢等程序，以极快的速度进行各种烧结试验。可编程控制器，可设置30段程序，每段可设置时间0~9999分钟。采用微处理 P.I.D 控制方式，多段可编程控制，真正实现自动控制和运行</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 xml:space="preserve">2.7 </w:t>
      </w:r>
      <w:r>
        <w:rPr>
          <w:rFonts w:hint="default" w:ascii="Times New Roman" w:hAnsi="Times New Roman" w:eastAsia="宋体" w:cs="Times New Roman"/>
          <w:sz w:val="21"/>
          <w:szCs w:val="21"/>
        </w:rPr>
        <w:t>安全功能：</w:t>
      </w:r>
      <w:r>
        <w:rPr>
          <w:rFonts w:hint="default" w:ascii="Times New Roman" w:hAnsi="Times New Roman" w:eastAsia="宋体" w:cs="Times New Roman"/>
          <w:sz w:val="21"/>
          <w:szCs w:val="21"/>
          <w:lang w:val="en-US" w:eastAsia="zh-CN"/>
        </w:rPr>
        <w:t>具有过温保护器，门开关控制器，箱体表面冷却风扇和电阻炉异常报警功能（①加热器故障，②温度传感器故障，③内存内容异常，④超温异常），并声光报警提示操作者，保证电阻炉安全运行不发生意外。设有过流、过压、过热等多种安全保护措施，确保电炉安全使用。</w:t>
      </w:r>
    </w:p>
    <w:p>
      <w:pPr>
        <w:spacing w:line="360" w:lineRule="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rPr>
        <w:t>▲</w:t>
      </w:r>
      <w:r>
        <w:rPr>
          <w:rFonts w:hint="eastAsia" w:ascii="Times New Roman" w:hAnsi="Times New Roman" w:eastAsia="宋体" w:cs="Times New Roman"/>
          <w:sz w:val="21"/>
          <w:szCs w:val="21"/>
          <w:lang w:val="en-US" w:eastAsia="zh-CN"/>
        </w:rPr>
        <w:t>2.8</w:t>
      </w:r>
      <w:r>
        <w:rPr>
          <w:rFonts w:hint="default" w:ascii="Times New Roman" w:hAnsi="Times New Roman" w:eastAsia="宋体" w:cs="Times New Roman"/>
          <w:sz w:val="21"/>
          <w:szCs w:val="21"/>
          <w:lang w:val="en-US" w:eastAsia="zh-CN"/>
        </w:rPr>
        <w:t>选用陶瓷纤维板作为隔热保温材料</w:t>
      </w:r>
      <w:r>
        <w:rPr>
          <w:rFonts w:hint="eastAsia" w:ascii="Times New Roman" w:hAnsi="Times New Roman" w:eastAsia="宋体" w:cs="Times New Roman"/>
          <w:sz w:val="21"/>
          <w:szCs w:val="21"/>
          <w:lang w:val="en-US" w:eastAsia="zh-CN"/>
        </w:rPr>
        <w:t>。</w:t>
      </w:r>
    </w:p>
    <w:p>
      <w:pPr>
        <w:numPr>
          <w:ilvl w:val="0"/>
          <w:numId w:val="1"/>
        </w:numPr>
        <w:autoSpaceDE w:val="0"/>
        <w:autoSpaceDN w:val="0"/>
        <w:adjustRightInd w:val="0"/>
        <w:spacing w:line="360" w:lineRule="auto"/>
        <w:ind w:left="0" w:leftChars="0" w:firstLine="0" w:firstLineChars="0"/>
        <w:jc w:val="left"/>
        <w:rPr>
          <w:rFonts w:hint="eastAsia"/>
          <w:color w:val="auto"/>
          <w:lang w:val="en-US" w:eastAsia="zh-CN"/>
        </w:rPr>
      </w:pPr>
      <w:r>
        <w:rPr>
          <w:rFonts w:hint="eastAsia" w:ascii="Times New Roman" w:hAnsi="Times New Roman" w:eastAsia="宋体" w:cs="Times New Roman"/>
          <w:b/>
          <w:bCs/>
          <w:color w:val="auto"/>
          <w:sz w:val="21"/>
          <w:szCs w:val="21"/>
          <w:lang w:val="en-US" w:eastAsia="zh-CN"/>
        </w:rPr>
        <w:t>仪器配置要求</w:t>
      </w:r>
    </w:p>
    <w:p>
      <w:pPr>
        <w:bidi w:val="0"/>
        <w:rPr>
          <w:rFonts w:hint="eastAsia"/>
          <w:lang w:val="en-US" w:eastAsia="zh-CN"/>
        </w:rPr>
      </w:pPr>
      <w:r>
        <w:rPr>
          <w:rFonts w:hint="eastAsia"/>
          <w:lang w:val="en-US" w:eastAsia="zh-CN"/>
        </w:rPr>
        <w:t>主机</w:t>
      </w:r>
      <w:bookmarkStart w:id="5" w:name="_GoBack"/>
      <w:r>
        <w:rPr>
          <w:rFonts w:hint="eastAsia"/>
          <w:lang w:val="en-US" w:eastAsia="zh-CN"/>
        </w:rPr>
        <w:t>1台、使用说明书1份、合格证1份、隔热手套1副</w:t>
      </w:r>
      <w:bookmarkEnd w:id="5"/>
      <w:r>
        <w:rPr>
          <w:rFonts w:hint="eastAsia"/>
          <w:lang w:val="en-US" w:eastAsia="zh-CN"/>
        </w:rPr>
        <w:t>。</w:t>
      </w: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lang w:val="en-US" w:eastAsia="zh-CN"/>
        </w:rPr>
        <w:t>）震荡全自动萃取仪</w:t>
      </w:r>
    </w:p>
    <w:p>
      <w:pPr>
        <w:numPr>
          <w:ilvl w:val="0"/>
          <w:numId w:val="2"/>
        </w:num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仪器用途</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用于检测水和土壤中的动植物油、石油烃类，水质类挥发酚、阴离子表面活性剂；水质有机多环芳烃、五氯酚、硝基苯等有机物。</w:t>
      </w:r>
    </w:p>
    <w:p>
      <w:pPr>
        <w:numPr>
          <w:ilvl w:val="0"/>
          <w:numId w:val="2"/>
        </w:numPr>
        <w:spacing w:line="360" w:lineRule="auto"/>
        <w:ind w:left="0" w:leftChars="0" w:firstLine="0" w:firstLineChars="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技术</w:t>
      </w:r>
      <w:r>
        <w:rPr>
          <w:rFonts w:hint="default" w:ascii="Times New Roman" w:hAnsi="Times New Roman" w:eastAsia="宋体" w:cs="Times New Roman"/>
          <w:b/>
          <w:bCs/>
          <w:sz w:val="21"/>
          <w:szCs w:val="21"/>
          <w:lang w:val="en-US" w:eastAsia="zh-CN"/>
        </w:rPr>
        <w:t>指标</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控制方式：7寸大屏幕液晶触摸屏控制系统</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2.2 </w:t>
      </w:r>
      <w:r>
        <w:rPr>
          <w:rFonts w:hint="default" w:ascii="Times New Roman" w:hAnsi="Times New Roman" w:eastAsia="宋体" w:cs="Times New Roman"/>
          <w:sz w:val="21"/>
          <w:szCs w:val="21"/>
        </w:rPr>
        <w:t>萃取方式：机械垂直振荡</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 </w:t>
      </w:r>
      <w:r>
        <w:rPr>
          <w:rFonts w:hint="default" w:ascii="Times New Roman" w:hAnsi="Times New Roman" w:eastAsia="宋体" w:cs="Times New Roman"/>
          <w:sz w:val="21"/>
          <w:szCs w:val="21"/>
        </w:rPr>
        <w:t>萃取排气：萃取过程中自动排气（分液漏斗），操作过程中无需手动排气，节约实验过程，操作更加方便</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2.4 </w:t>
      </w:r>
      <w:r>
        <w:rPr>
          <w:rFonts w:hint="default" w:ascii="Times New Roman" w:hAnsi="Times New Roman" w:eastAsia="宋体" w:cs="Times New Roman"/>
          <w:sz w:val="21"/>
          <w:szCs w:val="21"/>
        </w:rPr>
        <w:t>排气程序：放气间隔、单次放气时间程序设置；放气时仪器自动停止振动，放气结束仪器自动启动</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2.5 </w:t>
      </w:r>
      <w:r>
        <w:rPr>
          <w:rFonts w:hint="default" w:ascii="Times New Roman" w:hAnsi="Times New Roman" w:eastAsia="宋体" w:cs="Times New Roman"/>
          <w:sz w:val="21"/>
          <w:szCs w:val="21"/>
        </w:rPr>
        <w:t>放气次数：屏幕实时显示放气次数</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2.6 </w:t>
      </w:r>
      <w:r>
        <w:rPr>
          <w:rFonts w:hint="default" w:ascii="Times New Roman" w:hAnsi="Times New Roman" w:eastAsia="宋体" w:cs="Times New Roman"/>
          <w:sz w:val="21"/>
          <w:szCs w:val="21"/>
        </w:rPr>
        <w:t>萃取强度：0~2000r/min，可通过触控屏设置不同</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2.7 </w:t>
      </w:r>
      <w:r>
        <w:rPr>
          <w:rFonts w:hint="default" w:ascii="Times New Roman" w:hAnsi="Times New Roman" w:eastAsia="宋体" w:cs="Times New Roman"/>
          <w:sz w:val="21"/>
          <w:szCs w:val="21"/>
        </w:rPr>
        <w:t>时间精度：萃取时间精确到s，放气时间精确到s</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 xml:space="preserve">2.8 </w:t>
      </w:r>
      <w:r>
        <w:rPr>
          <w:rFonts w:hint="default" w:ascii="Times New Roman" w:hAnsi="Times New Roman" w:eastAsia="宋体" w:cs="Times New Roman"/>
          <w:sz w:val="21"/>
          <w:szCs w:val="21"/>
        </w:rPr>
        <w:t>萃取程序：萃取模式要求多样化控制，萃取时间、萃取频率、排气间隔、排气时间、定时萃取等可程序设定</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2.9 </w:t>
      </w:r>
      <w:r>
        <w:rPr>
          <w:rFonts w:hint="default" w:ascii="Times New Roman" w:hAnsi="Times New Roman" w:eastAsia="宋体" w:cs="Times New Roman"/>
          <w:sz w:val="21"/>
          <w:szCs w:val="21"/>
        </w:rPr>
        <w:t>计时方式：采用电脑倒计时，更加直观方便</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10仪器采用7寸触摸屏控制，电机时速、萃取时间、剩余时间、放气次数均可实时显现，让实验员更清楚仪器工作情况。</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11</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程序方案：仪器可以保存用户至少6组的运行设置，方便用户随时进行调取使用，程序可自行更改。</w:t>
      </w:r>
    </w:p>
    <w:p>
      <w:pPr>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12</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工作界面有微调按键按钮，可以微调节电机转速快慢，也可直接手动输</w:t>
      </w:r>
      <w:r>
        <w:rPr>
          <w:rFonts w:hint="default" w:ascii="Times New Roman" w:hAnsi="Times New Roman" w:eastAsia="宋体" w:cs="Times New Roman"/>
          <w:sz w:val="21"/>
          <w:szCs w:val="21"/>
          <w:highlight w:val="none"/>
        </w:rPr>
        <w:t xml:space="preserve">入快速调节。 </w:t>
      </w:r>
    </w:p>
    <w:p>
      <w:pPr>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13</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萃取数量：批次不少于6个样品（2000ml分液漏斗批次做不少于6个样品）</w:t>
      </w:r>
    </w:p>
    <w:p>
      <w:pPr>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14批次处理:可批次处理的容器有125ml~2000ml分液漏斗</w:t>
      </w:r>
    </w:p>
    <w:p>
      <w:pPr>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15</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废气处理：统一收集后排放</w:t>
      </w:r>
    </w:p>
    <w:p>
      <w:pPr>
        <w:numPr>
          <w:ilvl w:val="0"/>
          <w:numId w:val="2"/>
        </w:numPr>
        <w:spacing w:line="360" w:lineRule="auto"/>
        <w:ind w:left="0" w:leftChars="0" w:firstLine="0" w:firstLineChars="0"/>
        <w:rPr>
          <w:rFonts w:hint="default" w:ascii="Times New Roman" w:hAnsi="Times New Roman" w:eastAsia="宋体" w:cs="Times New Roman"/>
          <w:b/>
          <w:bCs/>
          <w:sz w:val="21"/>
          <w:szCs w:val="21"/>
        </w:rPr>
      </w:pPr>
      <w:r>
        <w:rPr>
          <w:rFonts w:hint="eastAsia"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lang w:val="en-US" w:eastAsia="zh-CN"/>
        </w:rPr>
        <w:t>仪器</w:t>
      </w:r>
      <w:r>
        <w:rPr>
          <w:rFonts w:hint="eastAsia" w:ascii="Times New Roman" w:hAnsi="Times New Roman" w:eastAsia="宋体" w:cs="Times New Roman"/>
          <w:b/>
          <w:bCs/>
          <w:sz w:val="21"/>
          <w:szCs w:val="21"/>
        </w:rPr>
        <w:t>配置</w:t>
      </w:r>
      <w:r>
        <w:rPr>
          <w:rFonts w:hint="eastAsia" w:ascii="Times New Roman" w:hAnsi="Times New Roman" w:eastAsia="宋体" w:cs="Times New Roman"/>
          <w:b/>
          <w:bCs/>
          <w:sz w:val="21"/>
          <w:szCs w:val="21"/>
          <w:lang w:val="en-US" w:eastAsia="zh-CN"/>
        </w:rPr>
        <w:t>要求</w:t>
      </w:r>
    </w:p>
    <w:p>
      <w:pPr>
        <w:spacing w:line="360" w:lineRule="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3.1 主机1台、500ml螺纹口分液漏斗2个、1000ml螺纹口分液漏斗4个、泄压管6根、废气管1根、电源线1根、保险丝2个、触控笔1个、产品用户操作手册1本、保修卡1份、合格证1份。</w:t>
      </w:r>
    </w:p>
    <w:p>
      <w:pPr>
        <w:rPr>
          <w:rFonts w:hint="default" w:ascii="Times New Roman" w:hAnsi="Times New Roman" w:eastAsia="宋体" w:cs="Times New Roman"/>
          <w:color w:val="auto"/>
          <w:sz w:val="24"/>
          <w:szCs w:val="24"/>
          <w:highlight w:val="none"/>
        </w:rPr>
      </w:pPr>
    </w:p>
    <w:p>
      <w:pPr>
        <w:numPr>
          <w:ilvl w:val="0"/>
          <w:numId w:val="0"/>
        </w:num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便携式抽滤装置</w:t>
      </w:r>
    </w:p>
    <w:p>
      <w:pPr>
        <w:numPr>
          <w:ilvl w:val="0"/>
          <w:numId w:val="0"/>
        </w:numPr>
        <w:spacing w:line="360" w:lineRule="auto"/>
        <w:rPr>
          <w:rFonts w:hint="default"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val="en-US" w:eastAsia="zh-CN"/>
        </w:rPr>
        <w:t>1</w:t>
      </w:r>
      <w:r>
        <w:rPr>
          <w:rFonts w:hint="default" w:ascii="Times New Roman" w:hAnsi="Times New Roman" w:eastAsia="宋体" w:cs="Times New Roman"/>
          <w:b/>
          <w:bCs/>
          <w:sz w:val="21"/>
          <w:szCs w:val="21"/>
          <w:lang w:val="en-US" w:eastAsia="zh-CN"/>
        </w:rPr>
        <w:t>. 技术指标</w:t>
      </w:r>
      <w:r>
        <w:rPr>
          <w:rFonts w:hint="default" w:ascii="Times New Roman" w:hAnsi="Times New Roman" w:eastAsia="宋体" w:cs="Times New Roman"/>
          <w:b/>
          <w:bCs/>
          <w:sz w:val="21"/>
          <w:szCs w:val="21"/>
          <w:lang w:eastAsia="zh-CN"/>
        </w:rPr>
        <w:t>：</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1.1 采用一体化设计方式，仪器小巧、方便携带，整机重量≤2Kg</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1.2 抽滤漏斗不含金属部件，可单手更换滤膜。漏斗材质耐酸碱，可整体用稀酸浸泡</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▲1.3 漏斗含有GL45国际标准螺口</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1.4 可直接用采样瓶收集样品，实现收集瓶即插即用，减少工作强度</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1.5样品经漏斗直接进入采样瓶，中间不接触其他连接管路，减少交叉污染</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1.6漏斗免工具拆装，方便清洗</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1.7实时液晶显示电池余量，电压</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1.8续航时间：约20小时</w:t>
      </w:r>
    </w:p>
    <w:p>
      <w:pPr>
        <w:numPr>
          <w:ilvl w:val="0"/>
          <w:numId w:val="0"/>
        </w:numPr>
        <w:spacing w:line="360" w:lineRule="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2.仪器配置要求：</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2.1便携式抽滤装置主机 1台</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2.2户外便携箱 1个</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2.3可直接采样100ml样品瓶（128个） 1箱</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2.4可直接采样250ml样品瓶 10个</w:t>
      </w:r>
    </w:p>
    <w:p>
      <w:pPr>
        <w:spacing w:line="360" w:lineRule="auto"/>
        <w:rPr>
          <w:rFonts w:hint="default"/>
        </w:rPr>
      </w:pPr>
      <w:r>
        <w:rPr>
          <w:rFonts w:hint="eastAsia" w:ascii="Times New Roman" w:hAnsi="Times New Roman" w:eastAsia="宋体" w:cs="Times New Roman"/>
          <w:sz w:val="21"/>
          <w:szCs w:val="21"/>
          <w:highlight w:val="none"/>
          <w:lang w:val="en-US" w:eastAsia="zh-CN"/>
        </w:rPr>
        <w:t>2.5 0.45um水系滤膜 2盒</w:t>
      </w:r>
    </w:p>
    <w:p>
      <w:pPr>
        <w:rPr>
          <w:rFonts w:hint="default" w:ascii="Times New Roman" w:hAnsi="Times New Roman" w:eastAsia="宋体" w:cs="Times New Roman"/>
          <w:highlight w:val="none"/>
        </w:rPr>
      </w:pPr>
    </w:p>
    <w:p>
      <w:pPr>
        <w:numPr>
          <w:ilvl w:val="0"/>
          <w:numId w:val="3"/>
        </w:numPr>
        <w:spacing w:line="360" w:lineRule="auto"/>
        <w:ind w:left="0" w:leftChars="0" w:firstLine="0" w:firstLineChars="0"/>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便携式离心机</w:t>
      </w:r>
    </w:p>
    <w:p>
      <w:pPr>
        <w:numPr>
          <w:ilvl w:val="0"/>
          <w:numId w:val="0"/>
        </w:numPr>
        <w:spacing w:line="360" w:lineRule="auto"/>
        <w:rPr>
          <w:rFonts w:hint="default"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val="en-US" w:eastAsia="zh-CN"/>
        </w:rPr>
        <w:t>1</w:t>
      </w:r>
      <w:r>
        <w:rPr>
          <w:rFonts w:hint="default" w:ascii="Times New Roman" w:hAnsi="Times New Roman" w:eastAsia="宋体" w:cs="Times New Roman"/>
          <w:b/>
          <w:bCs/>
          <w:sz w:val="21"/>
          <w:szCs w:val="21"/>
          <w:lang w:val="en-US" w:eastAsia="zh-CN"/>
        </w:rPr>
        <w:t>. 技术指标</w:t>
      </w:r>
      <w:r>
        <w:rPr>
          <w:rFonts w:hint="default" w:ascii="Times New Roman" w:hAnsi="Times New Roman" w:eastAsia="宋体" w:cs="Times New Roman"/>
          <w:b/>
          <w:bCs/>
          <w:sz w:val="21"/>
          <w:szCs w:val="21"/>
          <w:lang w:eastAsia="zh-CN"/>
        </w:rPr>
        <w:t>：</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▲1.1 采用分离设计，机身与移动控制端独立设计</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1.2具备物理键一键启动功能，直接调用预设离心程序，也可以通过移动端修改参数设置</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1.3超速，超温，不平衡等多种预警功能，可对离心过程进行监测与记录，存储离心方案</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1.4采用机械门锁，操作简单适应。（门盖未关闭状态下不能启动离心机）</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1.5具有USB接口，方便后续升级</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1.6可通过小程序远程控制和观察离心机运行状态</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1.7便携设计，可以应对各种恶劣使用环境</w:t>
      </w:r>
    </w:p>
    <w:p>
      <w:pPr>
        <w:spacing w:line="360" w:lineRule="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1.8最高转速：4000r/min；最大容量：4</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250ml</w:t>
      </w:r>
    </w:p>
    <w:p>
      <w:pPr>
        <w:numPr>
          <w:ilvl w:val="0"/>
          <w:numId w:val="0"/>
        </w:numPr>
        <w:spacing w:line="360" w:lineRule="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2.仪器配置要求：</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2.1便携式离心机主机 1台</w:t>
      </w:r>
    </w:p>
    <w:p>
      <w:pPr>
        <w:spacing w:line="36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2.2户外便携箱 1个</w:t>
      </w: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p>
    <w:p>
      <w:pPr>
        <w:numPr>
          <w:ilvl w:val="0"/>
          <w:numId w:val="0"/>
        </w:numPr>
        <w:spacing w:line="360" w:lineRule="auto"/>
        <w:ind w:leftChars="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lang w:val="en-US" w:eastAsia="zh-CN"/>
        </w:rPr>
        <w:t>）便携式溶解氧仪</w:t>
      </w:r>
    </w:p>
    <w:p>
      <w:pPr>
        <w:numPr>
          <w:ilvl w:val="0"/>
          <w:numId w:val="4"/>
        </w:numPr>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主要性能要求：</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1.1 </w:t>
      </w:r>
      <w:r>
        <w:rPr>
          <w:rFonts w:hint="default" w:ascii="Times New Roman" w:hAnsi="Times New Roman" w:eastAsia="宋体" w:cs="Times New Roman"/>
          <w:sz w:val="21"/>
          <w:szCs w:val="21"/>
        </w:rPr>
        <w:t>高清液晶显示，按键操作</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1.2 </w:t>
      </w:r>
      <w:r>
        <w:rPr>
          <w:rFonts w:hint="default" w:ascii="Times New Roman" w:hAnsi="Times New Roman" w:eastAsia="宋体" w:cs="Times New Roman"/>
          <w:sz w:val="21"/>
          <w:szCs w:val="21"/>
        </w:rPr>
        <w:t>支持平衡测量模式和连续测量模式</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1.3 </w:t>
      </w:r>
      <w:r>
        <w:rPr>
          <w:rFonts w:hint="default" w:ascii="Times New Roman" w:hAnsi="Times New Roman" w:eastAsia="宋体" w:cs="Times New Roman"/>
          <w:sz w:val="21"/>
          <w:szCs w:val="21"/>
        </w:rPr>
        <w:t>支持零点校准和满度校准</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1.4 </w:t>
      </w:r>
      <w:r>
        <w:rPr>
          <w:rFonts w:hint="default" w:ascii="Times New Roman" w:hAnsi="Times New Roman" w:eastAsia="宋体" w:cs="Times New Roman"/>
          <w:sz w:val="21"/>
          <w:szCs w:val="21"/>
        </w:rPr>
        <w:t>支持手动大气压补偿</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1.5 </w:t>
      </w:r>
      <w:r>
        <w:rPr>
          <w:rFonts w:hint="default" w:ascii="Times New Roman" w:hAnsi="Times New Roman" w:eastAsia="宋体" w:cs="Times New Roman"/>
          <w:sz w:val="21"/>
          <w:szCs w:val="21"/>
        </w:rPr>
        <w:t>符合GLP规范，支持数据储存、删除和查阅，支持存贮测量结果200套</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1.6 </w:t>
      </w:r>
      <w:r>
        <w:rPr>
          <w:rFonts w:hint="default" w:ascii="Times New Roman" w:hAnsi="Times New Roman" w:eastAsia="宋体" w:cs="Times New Roman"/>
          <w:sz w:val="21"/>
          <w:szCs w:val="21"/>
        </w:rPr>
        <w:t>IP65防护等级，具有断电保护功能，支持自动关机和恢复出厂设置</w:t>
      </w:r>
    </w:p>
    <w:p>
      <w:pPr>
        <w:numPr>
          <w:ilvl w:val="0"/>
          <w:numId w:val="0"/>
        </w:numPr>
        <w:spacing w:line="360" w:lineRule="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2. 技术指标</w:t>
      </w:r>
      <w:r>
        <w:rPr>
          <w:rFonts w:hint="default" w:ascii="Times New Roman" w:hAnsi="Times New Roman" w:eastAsia="宋体" w:cs="Times New Roman"/>
          <w:b/>
          <w:bCs/>
          <w:sz w:val="21"/>
          <w:szCs w:val="21"/>
          <w:lang w:eastAsia="zh-CN"/>
        </w:rPr>
        <w:t>：</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2.1 </w:t>
      </w:r>
      <w:r>
        <w:rPr>
          <w:rFonts w:hint="default" w:ascii="Times New Roman" w:hAnsi="Times New Roman" w:eastAsia="宋体" w:cs="Times New Roman"/>
          <w:sz w:val="21"/>
          <w:szCs w:val="21"/>
        </w:rPr>
        <w:t>溶解氧</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2.1.1</w:t>
      </w:r>
      <w:r>
        <w:rPr>
          <w:rFonts w:hint="default" w:ascii="Times New Roman" w:hAnsi="Times New Roman" w:eastAsia="宋体" w:cs="Times New Roman"/>
          <w:sz w:val="21"/>
          <w:szCs w:val="21"/>
        </w:rPr>
        <w:t>范围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(0.00～20.00)mg/L</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w:t>
      </w:r>
      <w:r>
        <w:rPr>
          <w:rFonts w:hint="default" w:ascii="Times New Roman" w:hAnsi="Times New Roman" w:eastAsia="宋体" w:cs="Times New Roman"/>
          <w:sz w:val="21"/>
          <w:szCs w:val="21"/>
          <w:lang w:val="en-US" w:eastAsia="zh-CN"/>
        </w:rPr>
        <w:t>2.1.2</w:t>
      </w:r>
      <w:r>
        <w:rPr>
          <w:rFonts w:hint="default" w:ascii="Times New Roman" w:hAnsi="Times New Roman" w:eastAsia="宋体" w:cs="Times New Roman"/>
          <w:sz w:val="21"/>
          <w:szCs w:val="21"/>
        </w:rPr>
        <w:t>最小分辨率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0.01 mg/L</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2.1.3 </w:t>
      </w:r>
      <w:r>
        <w:rPr>
          <w:rFonts w:hint="default" w:ascii="Times New Roman" w:hAnsi="Times New Roman" w:eastAsia="宋体" w:cs="Times New Roman"/>
          <w:sz w:val="21"/>
          <w:szCs w:val="21"/>
        </w:rPr>
        <w:t>电子单元示值误差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±0.10mg/L</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2.1.4 </w:t>
      </w:r>
      <w:r>
        <w:rPr>
          <w:rFonts w:hint="default" w:ascii="Times New Roman" w:hAnsi="Times New Roman" w:eastAsia="宋体" w:cs="Times New Roman"/>
          <w:sz w:val="21"/>
          <w:szCs w:val="21"/>
        </w:rPr>
        <w:t>仪器示值误差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±0.30mg/L</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2.1.5 </w:t>
      </w:r>
      <w:r>
        <w:rPr>
          <w:rFonts w:hint="default" w:ascii="Times New Roman" w:hAnsi="Times New Roman" w:eastAsia="宋体" w:cs="Times New Roman"/>
          <w:sz w:val="21"/>
          <w:szCs w:val="21"/>
        </w:rPr>
        <w:t>响应时间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≤45s(20.0 ℃时90%响应)</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2.1.6 </w:t>
      </w:r>
      <w:r>
        <w:rPr>
          <w:rFonts w:hint="default" w:ascii="Times New Roman" w:hAnsi="Times New Roman" w:eastAsia="宋体" w:cs="Times New Roman"/>
          <w:sz w:val="21"/>
          <w:szCs w:val="21"/>
        </w:rPr>
        <w:t>盐度补偿误差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2.2 </w:t>
      </w:r>
      <w:r>
        <w:rPr>
          <w:rFonts w:hint="default" w:ascii="Times New Roman" w:hAnsi="Times New Roman" w:eastAsia="宋体" w:cs="Times New Roman"/>
          <w:sz w:val="21"/>
          <w:szCs w:val="21"/>
        </w:rPr>
        <w:t>饱和度</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2.2.1 </w:t>
      </w:r>
      <w:r>
        <w:rPr>
          <w:rFonts w:hint="default" w:ascii="Times New Roman" w:hAnsi="Times New Roman" w:eastAsia="宋体" w:cs="Times New Roman"/>
          <w:sz w:val="21"/>
          <w:szCs w:val="21"/>
        </w:rPr>
        <w:t>范围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(0.0～200.0)%</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2.2.2 </w:t>
      </w:r>
      <w:r>
        <w:rPr>
          <w:rFonts w:hint="default" w:ascii="Times New Roman" w:hAnsi="Times New Roman" w:eastAsia="宋体" w:cs="Times New Roman"/>
          <w:sz w:val="21"/>
          <w:szCs w:val="21"/>
        </w:rPr>
        <w:t>最小分辨率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2.2.3 </w:t>
      </w:r>
      <w:r>
        <w:rPr>
          <w:rFonts w:hint="default" w:ascii="Times New Roman" w:hAnsi="Times New Roman" w:eastAsia="宋体" w:cs="Times New Roman"/>
          <w:sz w:val="21"/>
          <w:szCs w:val="21"/>
        </w:rPr>
        <w:t>电子单元示值误差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±2.0%</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2.2.4 </w:t>
      </w:r>
      <w:r>
        <w:rPr>
          <w:rFonts w:hint="default" w:ascii="Times New Roman" w:hAnsi="Times New Roman" w:eastAsia="宋体" w:cs="Times New Roman"/>
          <w:sz w:val="21"/>
          <w:szCs w:val="21"/>
        </w:rPr>
        <w:t>仪器示值误差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±10.0%</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 </w:t>
      </w:r>
      <w:r>
        <w:rPr>
          <w:rFonts w:hint="default" w:ascii="Times New Roman" w:hAnsi="Times New Roman" w:eastAsia="宋体" w:cs="Times New Roman"/>
          <w:sz w:val="21"/>
          <w:szCs w:val="21"/>
        </w:rPr>
        <w:t>温度</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2.3.1 </w:t>
      </w:r>
      <w:r>
        <w:rPr>
          <w:rFonts w:hint="default" w:ascii="Times New Roman" w:hAnsi="Times New Roman" w:eastAsia="宋体" w:cs="Times New Roman"/>
          <w:sz w:val="21"/>
          <w:szCs w:val="21"/>
        </w:rPr>
        <w:t>范围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(-5.0～110.0)℃ /(23-230)℉</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2.3.2 </w:t>
      </w:r>
      <w:r>
        <w:rPr>
          <w:rFonts w:hint="default" w:ascii="Times New Roman" w:hAnsi="Times New Roman" w:eastAsia="宋体" w:cs="Times New Roman"/>
          <w:sz w:val="21"/>
          <w:szCs w:val="21"/>
        </w:rPr>
        <w:t>最小分辨率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0.1℃/0.1℉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2.3.3 </w:t>
      </w:r>
      <w:r>
        <w:rPr>
          <w:rFonts w:hint="default" w:ascii="Times New Roman" w:hAnsi="Times New Roman" w:eastAsia="宋体" w:cs="Times New Roman"/>
          <w:sz w:val="21"/>
          <w:szCs w:val="21"/>
        </w:rPr>
        <w:t>电子单元示值误差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±0.2 ℃/±0.36℉</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2.3.4 </w:t>
      </w:r>
      <w:r>
        <w:rPr>
          <w:rFonts w:hint="default" w:ascii="Times New Roman" w:hAnsi="Times New Roman" w:eastAsia="宋体" w:cs="Times New Roman"/>
          <w:sz w:val="21"/>
          <w:szCs w:val="21"/>
        </w:rPr>
        <w:t>仪器的示值误差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±0.4 ℃（0.0℃-60.0℃）；±1.0 ℃（其他范围）</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2.3.5 </w:t>
      </w:r>
      <w:r>
        <w:rPr>
          <w:rFonts w:hint="default" w:ascii="Times New Roman" w:hAnsi="Times New Roman" w:eastAsia="宋体" w:cs="Times New Roman"/>
          <w:sz w:val="21"/>
          <w:szCs w:val="21"/>
        </w:rPr>
        <w:t>电源</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可充锂电池，电源适配器（输入：AC100~240V，输出：DC5V）</w:t>
      </w:r>
    </w:p>
    <w:p>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2.3.6 </w:t>
      </w:r>
      <w:r>
        <w:rPr>
          <w:rFonts w:hint="default" w:ascii="Times New Roman" w:hAnsi="Times New Roman" w:eastAsia="宋体" w:cs="Times New Roman"/>
          <w:sz w:val="21"/>
          <w:szCs w:val="21"/>
        </w:rPr>
        <w:t>尺寸（mm）</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不大于</w:t>
      </w:r>
      <w:r>
        <w:rPr>
          <w:rFonts w:hint="default" w:ascii="Times New Roman" w:hAnsi="Times New Roman" w:eastAsia="宋体" w:cs="Times New Roman"/>
          <w:sz w:val="21"/>
          <w:szCs w:val="21"/>
        </w:rPr>
        <w:t>80×2</w:t>
      </w:r>
      <w:r>
        <w:rPr>
          <w:rFonts w:hint="default"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不重于</w:t>
      </w: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 xml:space="preserve">5kg。 </w:t>
      </w:r>
    </w:p>
    <w:p>
      <w:pPr>
        <w:numPr>
          <w:ilvl w:val="0"/>
          <w:numId w:val="0"/>
        </w:numPr>
        <w:spacing w:line="360" w:lineRule="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2.配置要求：</w:t>
      </w:r>
    </w:p>
    <w:p>
      <w:pPr>
        <w:spacing w:line="360" w:lineRule="auto"/>
        <w:rPr>
          <w:rFonts w:hint="default"/>
          <w:lang w:val="en-US" w:eastAsia="zh-CN"/>
        </w:rPr>
      </w:pPr>
      <w:r>
        <w:rPr>
          <w:rFonts w:hint="eastAsia" w:ascii="Times New Roman" w:hAnsi="Times New Roman" w:eastAsia="宋体" w:cs="Times New Roman"/>
          <w:sz w:val="21"/>
          <w:szCs w:val="21"/>
          <w:highlight w:val="none"/>
          <w:lang w:val="en-US" w:eastAsia="zh-CN"/>
        </w:rPr>
        <w:t>1.主机一台、溶解氧电极一支、充电器1个、电极挂架1个、MicroUSB连接线根、</w:t>
      </w:r>
      <w:r>
        <w:rPr>
          <w:rFonts w:hint="eastAsia" w:ascii="Times New Roman" w:hAnsi="Times New Roman" w:eastAsia="宋体" w:cs="Times New Roman"/>
          <w:color w:val="auto"/>
          <w:sz w:val="21"/>
          <w:szCs w:val="21"/>
          <w:highlight w:val="none"/>
          <w:lang w:val="en-US" w:eastAsia="zh-CN"/>
        </w:rPr>
        <w:t>安装于主机的防护套1个、腕带组装件1个、使用说明书1本、产品合格证1个。</w:t>
      </w:r>
    </w:p>
    <w:p>
      <w:pPr>
        <w:rPr>
          <w:rFonts w:hint="default" w:ascii="Times New Roman" w:hAnsi="Times New Roman" w:eastAsia="宋体" w:cs="Times New Roman"/>
          <w:lang w:val="en-US"/>
        </w:rPr>
      </w:pPr>
    </w:p>
    <w:p>
      <w:pPr>
        <w:rPr>
          <w:rFonts w:ascii="宋体" w:hAnsi="宋体" w:eastAsia="宋体" w:cs="Times New Roman"/>
          <w:kern w:val="2"/>
          <w:sz w:val="21"/>
          <w:szCs w:val="21"/>
        </w:rPr>
      </w:pPr>
      <w:bookmarkStart w:id="3" w:name="_Hlk44684185"/>
      <w:r>
        <w:rPr>
          <w:rFonts w:hint="eastAsia" w:cs="Times New Roman" w:asciiTheme="minorEastAsia" w:hAnsiTheme="minorEastAsia"/>
          <w:b/>
          <w:bCs/>
          <w:kern w:val="44"/>
          <w:sz w:val="24"/>
          <w:szCs w:val="24"/>
        </w:rPr>
        <w:t>三.采购项目商务要求</w:t>
      </w:r>
    </w:p>
    <w:p>
      <w:pPr>
        <w:spacing w:line="440" w:lineRule="exact"/>
        <w:rPr>
          <w:rFonts w:ascii="宋体" w:hAnsi="宋体" w:eastAsia="宋体" w:cs="Times New Roman"/>
          <w:color w:val="FF0000"/>
          <w:kern w:val="2"/>
          <w:sz w:val="21"/>
          <w:szCs w:val="21"/>
        </w:rPr>
      </w:pPr>
      <w:r>
        <w:rPr>
          <w:rFonts w:hint="eastAsia" w:ascii="宋体" w:hAnsi="宋体" w:eastAsia="宋体" w:cs="Times New Roman"/>
          <w:kern w:val="2"/>
          <w:sz w:val="21"/>
          <w:szCs w:val="21"/>
        </w:rPr>
        <w:t>1）交货期</w:t>
      </w:r>
      <w:r>
        <w:rPr>
          <w:rFonts w:hint="eastAsia" w:ascii="宋体" w:hAnsi="宋体" w:eastAsia="宋体" w:cs="Times New Roman"/>
          <w:color w:val="auto"/>
          <w:kern w:val="2"/>
          <w:sz w:val="21"/>
          <w:szCs w:val="21"/>
        </w:rPr>
        <w:t>：合同签订后30日内完成供货，完成供货后15个工作日内完成仪器设备的安装调试和验收并交付采购人使用。</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2）交货地点：采购人指定地点。</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3）设备要求：</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中标</w:t>
      </w:r>
      <w:r>
        <w:rPr>
          <w:rFonts w:hint="eastAsia" w:ascii="宋体" w:hAnsi="宋体" w:eastAsia="宋体" w:cs="Times New Roman"/>
          <w:kern w:val="2"/>
          <w:sz w:val="21"/>
          <w:szCs w:val="21"/>
        </w:rPr>
        <w:t>人所提供的设备必须是未使用过的全新产品，</w:t>
      </w:r>
      <w:r>
        <w:rPr>
          <w:rFonts w:hint="eastAsia" w:ascii="宋体" w:hAnsi="宋体" w:eastAsia="宋体" w:cs="Times New Roman"/>
          <w:kern w:val="2"/>
          <w:sz w:val="21"/>
          <w:szCs w:val="21"/>
          <w:lang w:val="en-US" w:eastAsia="zh-CN"/>
        </w:rPr>
        <w:t>中标</w:t>
      </w:r>
      <w:r>
        <w:rPr>
          <w:rFonts w:hint="eastAsia" w:ascii="宋体" w:hAnsi="宋体" w:eastAsia="宋体" w:cs="Times New Roman"/>
          <w:kern w:val="2"/>
          <w:sz w:val="21"/>
          <w:szCs w:val="21"/>
        </w:rPr>
        <w:t>人需随设备装箱提供制造厂的设备检验、测试报告、设备检验合格证书、质量保证书和保修书等证明文件。</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（2）</w:t>
      </w:r>
      <w:r>
        <w:rPr>
          <w:rFonts w:hint="eastAsia" w:ascii="宋体" w:hAnsi="宋体" w:eastAsia="宋体" w:cs="Times New Roman"/>
          <w:kern w:val="2"/>
          <w:sz w:val="21"/>
          <w:szCs w:val="21"/>
          <w:lang w:val="en-US" w:eastAsia="zh-CN"/>
        </w:rPr>
        <w:t>中标</w:t>
      </w:r>
      <w:r>
        <w:rPr>
          <w:rFonts w:hint="eastAsia" w:ascii="宋体" w:hAnsi="宋体" w:eastAsia="宋体" w:cs="Times New Roman"/>
          <w:kern w:val="2"/>
          <w:sz w:val="21"/>
          <w:szCs w:val="21"/>
        </w:rPr>
        <w:t>人必须确保设备及所有配套件的完整性和可靠性。对于</w:t>
      </w:r>
      <w:r>
        <w:rPr>
          <w:rFonts w:hint="eastAsia" w:ascii="宋体" w:hAnsi="宋体" w:eastAsia="宋体" w:cs="Times New Roman"/>
          <w:kern w:val="2"/>
          <w:sz w:val="21"/>
          <w:szCs w:val="21"/>
          <w:lang w:val="en-US" w:eastAsia="zh-CN"/>
        </w:rPr>
        <w:t>用户需求书中</w:t>
      </w:r>
      <w:r>
        <w:rPr>
          <w:rFonts w:hint="eastAsia" w:ascii="宋体" w:hAnsi="宋体" w:eastAsia="宋体" w:cs="Times New Roman"/>
          <w:kern w:val="2"/>
          <w:sz w:val="21"/>
          <w:szCs w:val="21"/>
        </w:rPr>
        <w:t>没有列出，而对该设备的正常运行和维护必不可少的部件、配件等，</w:t>
      </w:r>
      <w:r>
        <w:rPr>
          <w:rFonts w:hint="eastAsia" w:ascii="宋体" w:hAnsi="宋体" w:eastAsia="宋体" w:cs="Times New Roman"/>
          <w:kern w:val="2"/>
          <w:sz w:val="21"/>
          <w:szCs w:val="21"/>
          <w:lang w:val="en-US" w:eastAsia="zh-CN"/>
        </w:rPr>
        <w:t>中标</w:t>
      </w:r>
      <w:r>
        <w:rPr>
          <w:rFonts w:hint="eastAsia" w:ascii="宋体" w:hAnsi="宋体" w:eastAsia="宋体" w:cs="Times New Roman"/>
          <w:kern w:val="2"/>
          <w:sz w:val="21"/>
          <w:szCs w:val="21"/>
        </w:rPr>
        <w:t>人有责任给予补充。</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 xml:space="preserve">4）验收标准： </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（1）到货检验</w:t>
      </w:r>
    </w:p>
    <w:p>
      <w:pPr>
        <w:spacing w:line="440" w:lineRule="exact"/>
        <w:rPr>
          <w:rFonts w:ascii="宋体" w:hAnsi="宋体" w:eastAsia="宋体" w:cs="Times New Roman"/>
          <w:kern w:val="2"/>
          <w:sz w:val="21"/>
          <w:szCs w:val="21"/>
        </w:rPr>
      </w:pPr>
      <w:r>
        <w:rPr>
          <w:rFonts w:ascii="宋体" w:hAnsi="宋体" w:eastAsia="宋体" w:cs="Times New Roman"/>
          <w:kern w:val="2"/>
          <w:sz w:val="21"/>
          <w:szCs w:val="21"/>
        </w:rPr>
        <w:t>A</w:t>
      </w:r>
      <w:r>
        <w:rPr>
          <w:rFonts w:hint="eastAsia" w:ascii="宋体" w:hAnsi="宋体" w:eastAsia="宋体" w:cs="Times New Roman"/>
          <w:kern w:val="2"/>
          <w:sz w:val="21"/>
          <w:szCs w:val="21"/>
        </w:rPr>
        <w:t xml:space="preserve"> 采购人将依据有关规定，对到货进行表面（规格、数量、外型、外观、包装及资料、文件等）检验。</w:t>
      </w:r>
    </w:p>
    <w:p>
      <w:pPr>
        <w:spacing w:line="440" w:lineRule="exact"/>
        <w:rPr>
          <w:rFonts w:ascii="宋体" w:hAnsi="宋体" w:eastAsia="宋体" w:cs="Times New Roman"/>
          <w:kern w:val="2"/>
          <w:sz w:val="21"/>
          <w:szCs w:val="21"/>
        </w:rPr>
      </w:pPr>
      <w:r>
        <w:rPr>
          <w:rFonts w:ascii="宋体" w:hAnsi="宋体" w:eastAsia="宋体" w:cs="Times New Roman"/>
          <w:kern w:val="2"/>
          <w:sz w:val="21"/>
          <w:szCs w:val="21"/>
        </w:rPr>
        <w:t>B</w:t>
      </w:r>
      <w:r>
        <w:rPr>
          <w:rFonts w:hint="eastAsia" w:ascii="宋体" w:hAnsi="宋体" w:eastAsia="宋体" w:cs="Times New Roman"/>
          <w:kern w:val="2"/>
          <w:sz w:val="21"/>
          <w:szCs w:val="21"/>
        </w:rPr>
        <w:t xml:space="preserve"> 当货物运抵采购人指定地点后发现有缺陷或与合同不符，中标人应及时进行更换或修复，并自行承担有关费用。</w:t>
      </w:r>
    </w:p>
    <w:p>
      <w:pPr>
        <w:spacing w:line="440" w:lineRule="exact"/>
        <w:rPr>
          <w:rFonts w:ascii="宋体" w:hAnsi="宋体" w:eastAsia="宋体" w:cs="Times New Roman"/>
          <w:kern w:val="2"/>
          <w:sz w:val="21"/>
          <w:szCs w:val="21"/>
        </w:rPr>
      </w:pPr>
      <w:r>
        <w:rPr>
          <w:rFonts w:ascii="宋体" w:hAnsi="宋体" w:eastAsia="宋体" w:cs="Times New Roman"/>
          <w:kern w:val="2"/>
          <w:sz w:val="21"/>
          <w:szCs w:val="21"/>
        </w:rPr>
        <w:t>C</w:t>
      </w:r>
      <w:r>
        <w:rPr>
          <w:rFonts w:hint="eastAsia" w:ascii="宋体" w:hAnsi="宋体" w:eastAsia="宋体" w:cs="Times New Roman"/>
          <w:kern w:val="2"/>
          <w:sz w:val="21"/>
          <w:szCs w:val="21"/>
        </w:rPr>
        <w:t xml:space="preserve"> 到货检验仅仅属于预防性检验，设备是否合格应以最后整体验收的结论为准。</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（2）整体验收</w:t>
      </w:r>
    </w:p>
    <w:p>
      <w:pPr>
        <w:spacing w:line="440" w:lineRule="exact"/>
        <w:rPr>
          <w:rFonts w:ascii="宋体" w:hAnsi="宋体" w:eastAsia="宋体" w:cs="Times New Roman"/>
          <w:kern w:val="2"/>
          <w:sz w:val="21"/>
          <w:szCs w:val="21"/>
        </w:rPr>
      </w:pPr>
      <w:r>
        <w:rPr>
          <w:rFonts w:ascii="宋体" w:hAnsi="宋体" w:eastAsia="宋体" w:cs="Times New Roman"/>
          <w:kern w:val="2"/>
          <w:sz w:val="21"/>
          <w:szCs w:val="21"/>
        </w:rPr>
        <w:t>A</w:t>
      </w:r>
      <w:r>
        <w:rPr>
          <w:rFonts w:hint="eastAsia" w:ascii="宋体" w:hAnsi="宋体" w:eastAsia="宋体" w:cs="Times New Roman"/>
          <w:kern w:val="2"/>
          <w:sz w:val="21"/>
          <w:szCs w:val="21"/>
        </w:rPr>
        <w:t xml:space="preserve"> 整体验收按国家有关的规定、规范进行。中标人按照采购人项目的总体调试、验收的要求，在设备安装调试完毕后，由采购人监督中标人对所有采购的产品进行相应的联机测试和性能测试，然后由采购人及中标人双方对整个项目总体共同进行质量验收，验收合格双方签署质量验收表。</w:t>
      </w:r>
    </w:p>
    <w:p>
      <w:pPr>
        <w:spacing w:line="440" w:lineRule="exact"/>
        <w:rPr>
          <w:rFonts w:ascii="宋体" w:hAnsi="宋体" w:eastAsia="宋体" w:cs="Times New Roman"/>
          <w:kern w:val="2"/>
          <w:sz w:val="21"/>
          <w:szCs w:val="21"/>
        </w:rPr>
      </w:pPr>
      <w:r>
        <w:rPr>
          <w:rFonts w:ascii="宋体" w:hAnsi="宋体" w:eastAsia="宋体" w:cs="Times New Roman"/>
          <w:kern w:val="2"/>
          <w:sz w:val="21"/>
          <w:szCs w:val="21"/>
        </w:rPr>
        <w:t>B</w:t>
      </w:r>
      <w:r>
        <w:rPr>
          <w:rFonts w:hint="eastAsia" w:ascii="宋体" w:hAnsi="宋体" w:eastAsia="宋体" w:cs="Times New Roman"/>
          <w:kern w:val="2"/>
          <w:sz w:val="21"/>
          <w:szCs w:val="21"/>
        </w:rPr>
        <w:t xml:space="preserve"> 中标人应在项目验收前将所有产品进行分类编号，并将系统的全部有关产品说明书、原厂家安装及使用手册、技术文件、资料及安装、调试、验收报告等文档汇集成册交付采购人。</w:t>
      </w:r>
    </w:p>
    <w:p>
      <w:pPr>
        <w:spacing w:line="440" w:lineRule="exact"/>
        <w:rPr>
          <w:rFonts w:ascii="宋体" w:hAnsi="宋体" w:eastAsia="宋体" w:cs="Times New Roman"/>
          <w:kern w:val="2"/>
          <w:sz w:val="21"/>
          <w:szCs w:val="21"/>
        </w:rPr>
      </w:pPr>
      <w:r>
        <w:rPr>
          <w:rFonts w:ascii="宋体" w:hAnsi="宋体" w:eastAsia="宋体" w:cs="Times New Roman"/>
          <w:kern w:val="2"/>
          <w:sz w:val="21"/>
          <w:szCs w:val="21"/>
        </w:rPr>
        <w:t>C</w:t>
      </w:r>
      <w:r>
        <w:rPr>
          <w:rFonts w:hint="eastAsia" w:ascii="宋体" w:hAnsi="宋体" w:eastAsia="宋体" w:cs="Times New Roman"/>
          <w:kern w:val="2"/>
          <w:sz w:val="21"/>
          <w:szCs w:val="21"/>
        </w:rPr>
        <w:t xml:space="preserve"> 验收不能通过的，中标人应负责及时整改。若整改后，设备仍未能达标的，采购人将依法追究其经济及法律责任。</w:t>
      </w:r>
    </w:p>
    <w:p>
      <w:pPr>
        <w:spacing w:line="440" w:lineRule="exact"/>
        <w:rPr>
          <w:rFonts w:hint="eastAsia" w:ascii="宋体" w:hAnsi="宋体" w:eastAsia="宋体" w:cs="Times New Roman"/>
          <w:kern w:val="2"/>
          <w:sz w:val="21"/>
          <w:szCs w:val="21"/>
        </w:rPr>
      </w:pPr>
      <w:r>
        <w:rPr>
          <w:rFonts w:ascii="宋体" w:hAnsi="宋体" w:eastAsia="宋体" w:cs="Times New Roman"/>
          <w:kern w:val="2"/>
          <w:sz w:val="21"/>
          <w:szCs w:val="21"/>
        </w:rPr>
        <w:t>D</w:t>
      </w:r>
      <w:r>
        <w:rPr>
          <w:rFonts w:hint="eastAsia" w:ascii="宋体" w:hAnsi="宋体" w:eastAsia="宋体" w:cs="Times New Roman"/>
          <w:kern w:val="2"/>
          <w:sz w:val="21"/>
          <w:szCs w:val="21"/>
        </w:rPr>
        <w:t xml:space="preserve"> 中标人保证合同项下提供的设备不侵犯任何第三方的专利、商标或版权。否则，中标人须承担对第三方的专利或版权的侵权责任并承担因此而发生的所有费用。</w:t>
      </w:r>
    </w:p>
    <w:p>
      <w:pPr>
        <w:spacing w:line="440" w:lineRule="exact"/>
        <w:rPr>
          <w:rFonts w:eastAsia="宋体"/>
          <w:b w:val="0"/>
          <w:bCs w:val="0"/>
          <w:color w:val="auto"/>
        </w:rPr>
      </w:pPr>
      <w:r>
        <w:rPr>
          <w:rFonts w:hint="eastAsia" w:eastAsia="宋体" w:cs="Times New Roman"/>
          <w:b w:val="0"/>
          <w:bCs w:val="0"/>
          <w:color w:val="auto"/>
          <w:kern w:val="2"/>
          <w:sz w:val="21"/>
          <w:szCs w:val="21"/>
        </w:rPr>
        <w:t>E 在项目整体验收前，将本项目</w:t>
      </w:r>
      <w:r>
        <w:rPr>
          <w:rFonts w:hint="eastAsia" w:eastAsia="宋体" w:cs="Times New Roman"/>
          <w:b w:val="0"/>
          <w:bCs w:val="0"/>
          <w:color w:val="auto"/>
          <w:kern w:val="2"/>
          <w:sz w:val="21"/>
          <w:szCs w:val="21"/>
          <w:lang w:val="en-US" w:eastAsia="zh-CN"/>
        </w:rPr>
        <w:t>需要检定校准的</w:t>
      </w:r>
      <w:r>
        <w:rPr>
          <w:rFonts w:hint="eastAsia" w:eastAsia="宋体" w:cs="Times New Roman"/>
          <w:b w:val="0"/>
          <w:bCs w:val="0"/>
          <w:color w:val="auto"/>
          <w:kern w:val="2"/>
          <w:sz w:val="21"/>
          <w:szCs w:val="21"/>
        </w:rPr>
        <w:t>仪器设备送至第三方有国家计量</w:t>
      </w:r>
      <w:r>
        <w:rPr>
          <w:rFonts w:hint="eastAsia" w:eastAsia="宋体" w:cs="Times New Roman"/>
          <w:b w:val="0"/>
          <w:bCs w:val="0"/>
          <w:color w:val="auto"/>
          <w:kern w:val="2"/>
          <w:sz w:val="21"/>
          <w:szCs w:val="21"/>
          <w:lang w:val="en-US" w:eastAsia="zh-CN"/>
        </w:rPr>
        <w:t>检验</w:t>
      </w:r>
      <w:r>
        <w:rPr>
          <w:rFonts w:hint="eastAsia" w:eastAsia="宋体" w:cs="Times New Roman"/>
          <w:b w:val="0"/>
          <w:bCs w:val="0"/>
          <w:color w:val="auto"/>
          <w:kern w:val="2"/>
          <w:sz w:val="21"/>
          <w:szCs w:val="21"/>
        </w:rPr>
        <w:t>资质的仪器</w:t>
      </w:r>
      <w:r>
        <w:rPr>
          <w:rFonts w:hint="eastAsia" w:eastAsia="宋体" w:cs="Times New Roman"/>
          <w:b w:val="0"/>
          <w:bCs w:val="0"/>
          <w:color w:val="auto"/>
          <w:kern w:val="2"/>
          <w:sz w:val="21"/>
          <w:szCs w:val="21"/>
          <w:lang w:val="en-US" w:eastAsia="zh-CN"/>
        </w:rPr>
        <w:t>计量检定</w:t>
      </w:r>
      <w:r>
        <w:rPr>
          <w:rFonts w:hint="eastAsia" w:eastAsia="宋体" w:cs="Times New Roman"/>
          <w:b w:val="0"/>
          <w:bCs w:val="0"/>
          <w:color w:val="auto"/>
          <w:kern w:val="2"/>
          <w:sz w:val="21"/>
          <w:szCs w:val="21"/>
        </w:rPr>
        <w:t>机构进行仪器的检定校准工作，并取得相应的仪器设备检定校准合格证书。</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5)质保期及售后服务要求</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color w:val="000000" w:themeColor="text1"/>
          <w:kern w:val="2"/>
          <w:sz w:val="21"/>
          <w:szCs w:val="21"/>
          <w14:textFill>
            <w14:solidFill>
              <w14:schemeClr w14:val="tx1"/>
            </w14:solidFill>
          </w14:textFill>
        </w:rPr>
        <w:t>自所有设备验收合格之日起</w:t>
      </w:r>
      <w:r>
        <w:rPr>
          <w:rFonts w:hint="eastAsia" w:ascii="宋体" w:hAnsi="宋体" w:eastAsia="宋体" w:cs="Times New Roman"/>
          <w:color w:val="000000" w:themeColor="text1"/>
          <w:kern w:val="2"/>
          <w:sz w:val="21"/>
          <w:szCs w:val="21"/>
          <w:lang w:val="en-US" w:eastAsia="zh-CN"/>
          <w14:textFill>
            <w14:solidFill>
              <w14:schemeClr w14:val="tx1"/>
            </w14:solidFill>
          </w14:textFill>
        </w:rPr>
        <w:t>1</w:t>
      </w:r>
      <w:r>
        <w:rPr>
          <w:rFonts w:hint="eastAsia" w:ascii="宋体" w:hAnsi="宋体" w:eastAsia="宋体" w:cs="Times New Roman"/>
          <w:color w:val="000000" w:themeColor="text1"/>
          <w:kern w:val="2"/>
          <w:sz w:val="21"/>
          <w:szCs w:val="21"/>
          <w14:textFill>
            <w14:solidFill>
              <w14:schemeClr w14:val="tx1"/>
            </w14:solidFill>
          </w14:textFill>
        </w:rPr>
        <w:t>年为质保期。质</w:t>
      </w:r>
      <w:r>
        <w:rPr>
          <w:rFonts w:hint="eastAsia" w:ascii="宋体" w:hAnsi="宋体" w:eastAsia="宋体" w:cs="Times New Roman"/>
          <w:kern w:val="2"/>
          <w:sz w:val="21"/>
          <w:szCs w:val="21"/>
        </w:rPr>
        <w:t>保期内中标人对所供货物实行包修、包维护保养，所有质保费用均已包含在总报价中。质保期满后，应提供优先的有偿售后服务及按不高于投标文件中清单所报价格供应原厂零配件、易损件等。</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（2）非人为因素或不可抗因素影响，仪器设备出现质量问题不能维持验收标准，一年内如有质量问题则更换新机，费用由中标人承担。</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（3）对采购人的服务通知，中标人在接报后2小时内响应，24小时内到达现场，48小时内处理完毕。若在48小时内仍未能有效解决，中标人须提供同档次的设备予采购人临时使用。</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（4）中标人须设有7×24小时维修服务电话，负责解答用户在货物使用中遇到的问题，及时提出解决问题的建议和方法。</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（5）中标人应向采购人提供全方位、及时而有效的技术支持和服务。</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6)培训：</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中标人为每种设备提供现场培训、培训班培训（含交通、食宿、培训费等有中标人承担）。培训时间及场次由采购人根据运行需要灵活安排。</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7)付款方式：</w:t>
      </w:r>
    </w:p>
    <w:p>
      <w:pPr>
        <w:spacing w:line="440" w:lineRule="exact"/>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(1)预付款：合同签订后1</w:t>
      </w:r>
      <w:r>
        <w:rPr>
          <w:rFonts w:hint="eastAsia" w:ascii="宋体" w:hAnsi="宋体" w:eastAsia="宋体" w:cs="Times New Roman"/>
          <w:color w:val="auto"/>
          <w:kern w:val="2"/>
          <w:sz w:val="21"/>
          <w:szCs w:val="21"/>
          <w:lang w:val="en-US" w:eastAsia="zh-CN"/>
        </w:rPr>
        <w:t>5</w:t>
      </w:r>
      <w:r>
        <w:rPr>
          <w:rFonts w:hint="eastAsia" w:ascii="宋体" w:hAnsi="宋体" w:eastAsia="宋体" w:cs="Times New Roman"/>
          <w:color w:val="auto"/>
          <w:kern w:val="2"/>
          <w:sz w:val="21"/>
          <w:szCs w:val="21"/>
        </w:rPr>
        <w:t>个工作日内，甲方启动支付流程，支付合同总价的 50%，即人民币</w:t>
      </w:r>
      <w:r>
        <w:rPr>
          <w:rFonts w:hint="eastAsia" w:ascii="宋体" w:hAnsi="宋体" w:eastAsia="宋体" w:cs="Times New Roman"/>
          <w:color w:val="auto"/>
          <w:kern w:val="2"/>
          <w:sz w:val="21"/>
          <w:szCs w:val="21"/>
          <w:u w:val="single"/>
        </w:rPr>
        <w:t xml:space="preserve">    </w:t>
      </w:r>
      <w:r>
        <w:rPr>
          <w:rFonts w:hint="eastAsia" w:ascii="宋体" w:hAnsi="宋体" w:eastAsia="宋体" w:cs="Times New Roman"/>
          <w:color w:val="auto"/>
          <w:kern w:val="2"/>
          <w:sz w:val="21"/>
          <w:szCs w:val="21"/>
        </w:rPr>
        <w:t>元整（¥</w:t>
      </w:r>
      <w:r>
        <w:rPr>
          <w:rFonts w:hint="eastAsia" w:ascii="宋体" w:hAnsi="宋体" w:eastAsia="宋体" w:cs="Times New Roman"/>
          <w:color w:val="auto"/>
          <w:kern w:val="2"/>
          <w:sz w:val="21"/>
          <w:szCs w:val="21"/>
          <w:u w:val="single"/>
        </w:rPr>
        <w:t xml:space="preserve">    </w:t>
      </w:r>
      <w:r>
        <w:rPr>
          <w:rFonts w:hint="eastAsia" w:ascii="宋体" w:hAnsi="宋体" w:eastAsia="宋体" w:cs="Times New Roman"/>
          <w:color w:val="auto"/>
          <w:kern w:val="2"/>
          <w:sz w:val="21"/>
          <w:szCs w:val="21"/>
        </w:rPr>
        <w:t>元）。乙方凭以下有效的文件向甲方提出支付货款的申请：</w:t>
      </w:r>
    </w:p>
    <w:p>
      <w:pPr>
        <w:spacing w:line="440" w:lineRule="exact"/>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①项目合同；</w:t>
      </w:r>
    </w:p>
    <w:p>
      <w:pPr>
        <w:spacing w:line="440" w:lineRule="exact"/>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②乙方开具的相应金额的正式发票；</w:t>
      </w:r>
    </w:p>
    <w:p>
      <w:pPr>
        <w:spacing w:line="440" w:lineRule="exact"/>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(2)项目验收款：仪器设备通过甲方验收</w:t>
      </w:r>
      <w:r>
        <w:rPr>
          <w:rFonts w:hint="eastAsia" w:ascii="宋体" w:hAnsi="宋体" w:eastAsia="宋体" w:cs="Times New Roman"/>
          <w:color w:val="auto"/>
          <w:kern w:val="2"/>
          <w:sz w:val="21"/>
          <w:szCs w:val="21"/>
          <w:lang w:val="en-US" w:eastAsia="zh-CN"/>
        </w:rPr>
        <w:t>合格</w:t>
      </w:r>
      <w:r>
        <w:rPr>
          <w:rFonts w:hint="eastAsia" w:ascii="宋体" w:hAnsi="宋体" w:eastAsia="宋体" w:cs="Times New Roman"/>
          <w:color w:val="auto"/>
          <w:kern w:val="2"/>
          <w:sz w:val="21"/>
          <w:szCs w:val="21"/>
        </w:rPr>
        <w:t>后1</w:t>
      </w:r>
      <w:r>
        <w:rPr>
          <w:rFonts w:hint="eastAsia" w:ascii="宋体" w:hAnsi="宋体" w:eastAsia="宋体" w:cs="Times New Roman"/>
          <w:color w:val="auto"/>
          <w:kern w:val="2"/>
          <w:sz w:val="21"/>
          <w:szCs w:val="21"/>
          <w:lang w:val="en-US" w:eastAsia="zh-CN"/>
        </w:rPr>
        <w:t>5</w:t>
      </w:r>
      <w:r>
        <w:rPr>
          <w:rFonts w:hint="eastAsia" w:ascii="宋体" w:hAnsi="宋体" w:eastAsia="宋体" w:cs="Times New Roman"/>
          <w:color w:val="auto"/>
          <w:kern w:val="2"/>
          <w:sz w:val="21"/>
          <w:szCs w:val="21"/>
        </w:rPr>
        <w:t>个工作日内，甲方启动支付流程，支付合同金额的50% ，即人民币</w:t>
      </w:r>
      <w:r>
        <w:rPr>
          <w:rFonts w:hint="eastAsia" w:ascii="宋体" w:hAnsi="宋体" w:eastAsia="宋体" w:cs="Times New Roman"/>
          <w:color w:val="auto"/>
          <w:kern w:val="2"/>
          <w:sz w:val="21"/>
          <w:szCs w:val="21"/>
          <w:u w:val="single"/>
        </w:rPr>
        <w:t xml:space="preserve">    </w:t>
      </w:r>
      <w:r>
        <w:rPr>
          <w:rFonts w:hint="eastAsia" w:ascii="宋体" w:hAnsi="宋体" w:eastAsia="宋体" w:cs="Times New Roman"/>
          <w:color w:val="auto"/>
          <w:kern w:val="2"/>
          <w:sz w:val="21"/>
          <w:szCs w:val="21"/>
        </w:rPr>
        <w:t>元整（¥</w:t>
      </w:r>
      <w:r>
        <w:rPr>
          <w:rFonts w:hint="eastAsia" w:ascii="宋体" w:hAnsi="宋体" w:eastAsia="宋体" w:cs="Times New Roman"/>
          <w:color w:val="auto"/>
          <w:kern w:val="2"/>
          <w:sz w:val="21"/>
          <w:szCs w:val="21"/>
          <w:u w:val="single"/>
        </w:rPr>
        <w:t xml:space="preserve">     </w:t>
      </w:r>
      <w:r>
        <w:rPr>
          <w:rFonts w:hint="eastAsia" w:ascii="宋体" w:hAnsi="宋体" w:eastAsia="宋体" w:cs="Times New Roman"/>
          <w:color w:val="auto"/>
          <w:kern w:val="2"/>
          <w:sz w:val="21"/>
          <w:szCs w:val="21"/>
        </w:rPr>
        <w:t>元）。乙方凭以下有效的文件向甲方提出支付货款的申请：</w:t>
      </w:r>
    </w:p>
    <w:p>
      <w:pPr>
        <w:spacing w:line="440" w:lineRule="exact"/>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①项目合同；</w:t>
      </w:r>
    </w:p>
    <w:p>
      <w:pPr>
        <w:spacing w:line="440" w:lineRule="exact"/>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②乙方开具的相应金额的正式发票；</w:t>
      </w:r>
    </w:p>
    <w:p>
      <w:pPr>
        <w:spacing w:line="440" w:lineRule="exact"/>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③项目评审/验收意见。</w:t>
      </w:r>
    </w:p>
    <w:p>
      <w:pPr>
        <w:spacing w:line="440" w:lineRule="exact"/>
        <w:ind w:firstLine="420" w:firstLineChars="200"/>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因甲方使用的是财政资金，甲方在前款规定的付款时间向政府采购支付部门提出办理财政支付申请手续的时间（不含政府财政支付部门审核的时间），在规定时间内提出支付申请手续后即视为甲方已经按期支付。</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8)报价要求：</w:t>
      </w:r>
    </w:p>
    <w:p>
      <w:pPr>
        <w:spacing w:line="44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投标人的投标报价即为合同总额，合同执行期间不再另作调整，包括货物及其附件的设计、安装、随机零配件、标配工具、运输保险、调试、培训、质保期服务、各项税费及合同实施过程中不可预见费用等相关货物、服务的全部费用。投标人应自行核算项目正常、合法运作及使用所必需的费用，费用应在投标人报价中清楚列明，如出现任何遗漏内容需产生额外费用，均由中标人自行承担，采购人将不再另行支付任何费用。投标总价不得超出限价，否则视为无效投标。</w:t>
      </w:r>
    </w:p>
    <w:p>
      <w:pPr>
        <w:spacing w:line="440" w:lineRule="exact"/>
        <w:rPr>
          <w:rFonts w:ascii="宋体" w:hAnsi="宋体" w:eastAsia="宋体" w:cs="Times New Roman"/>
          <w:kern w:val="2"/>
          <w:sz w:val="21"/>
          <w:szCs w:val="21"/>
        </w:rPr>
      </w:pPr>
      <w:r>
        <w:rPr>
          <w:rFonts w:hint="eastAsia" w:ascii="宋体" w:hAnsi="宋体" w:eastAsia="宋体" w:cs="Times New Roman"/>
          <w:kern w:val="2"/>
          <w:sz w:val="21"/>
          <w:szCs w:val="21"/>
        </w:rPr>
        <w:t>9)其他要求：</w:t>
      </w:r>
    </w:p>
    <w:p>
      <w:pPr>
        <w:spacing w:line="440" w:lineRule="exact"/>
        <w:ind w:firstLine="420" w:firstLineChars="200"/>
      </w:pPr>
      <w:r>
        <w:rPr>
          <w:rFonts w:hint="eastAsia" w:ascii="宋体" w:hAnsi="宋体" w:eastAsia="宋体" w:cs="Times New Roman"/>
          <w:kern w:val="2"/>
          <w:sz w:val="21"/>
          <w:szCs w:val="21"/>
        </w:rPr>
        <w:t>根据《中华人民共和国国家质量监督检验检疫总局公告》[2005]年第145号文件的相关要求，所投产品属于《中华人民共和国依法管理的计量器具目录（型式批准部分）》内的设备，投标时应提交计量器具许可证、型式批准或进口计量器具检定等的相关证明文件（复印件加盖公章）。（具体详见中华人民共和国国家质量监督检验检疫总局门户网站内相关内容。）同时，根据《中华人民共和国计量法》第十六条的要求，中标人应在合同签订前向采购人出示所投产品的相关证书原件。</w:t>
      </w:r>
    </w:p>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p>
      <w:pPr>
        <w:pStyle w:val="14"/>
        <w:spacing w:line="360" w:lineRule="auto"/>
        <w:ind w:firstLine="0" w:firstLineChars="0"/>
        <w:rPr>
          <w:rFonts w:hint="default" w:ascii="Times New Roman" w:hAnsi="Times New Roman" w:eastAsia="宋体" w:cs="Times New Roman"/>
          <w:sz w:val="21"/>
          <w:szCs w:val="21"/>
        </w:rPr>
      </w:pPr>
    </w:p>
    <w:bookmarkEnd w:id="3"/>
    <w:p>
      <w:pPr>
        <w:rPr>
          <w:rFonts w:hint="default" w:ascii="Times New Roman" w:hAnsi="Times New Roman" w:eastAsia="宋体" w:cs="Times New Roman"/>
        </w:rPr>
      </w:pPr>
    </w:p>
    <w:p>
      <w:pPr>
        <w:pStyle w:val="2"/>
        <w:spacing w:before="360" w:after="120"/>
        <w:rPr>
          <w:rFonts w:hint="default" w:ascii="Times New Roman" w:hAnsi="Times New Roman" w:eastAsia="宋体" w:cs="Times New Roman"/>
        </w:rPr>
      </w:pPr>
      <w:bookmarkStart w:id="4" w:name="_Toc43889423"/>
    </w:p>
    <w:p>
      <w:pPr>
        <w:rPr>
          <w:rFonts w:hint="default" w:ascii="Times New Roman" w:hAnsi="Times New Roman" w:eastAsia="宋体" w:cs="Times New Roman"/>
        </w:rPr>
      </w:pPr>
    </w:p>
    <w:p>
      <w:pPr>
        <w:pStyle w:val="2"/>
        <w:rPr>
          <w:rFonts w:hint="default" w:ascii="Times New Roman" w:hAnsi="Times New Roman" w:eastAsia="宋体" w:cs="Times New Roman"/>
        </w:rPr>
      </w:pPr>
    </w:p>
    <w:p>
      <w:pPr>
        <w:rPr>
          <w:rFonts w:hint="default" w:ascii="Times New Roman" w:hAnsi="Times New Roman" w:eastAsia="宋体" w:cs="Times New Roman"/>
        </w:rPr>
      </w:pPr>
    </w:p>
    <w:bookmarkEnd w:id="4"/>
    <w:p>
      <w:pPr>
        <w:rPr>
          <w:rFonts w:hint="default" w:ascii="Times New Roman" w:hAnsi="Times New Roman" w:eastAsia="宋体" w:cs="Times New Roma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D226A"/>
    <w:multiLevelType w:val="singleLevel"/>
    <w:tmpl w:val="95AD226A"/>
    <w:lvl w:ilvl="0" w:tentative="0">
      <w:start w:val="1"/>
      <w:numFmt w:val="decimal"/>
      <w:suff w:val="space"/>
      <w:lvlText w:val="%1."/>
      <w:lvlJc w:val="left"/>
    </w:lvl>
  </w:abstractNum>
  <w:abstractNum w:abstractNumId="1">
    <w:nsid w:val="CA1E4849"/>
    <w:multiLevelType w:val="singleLevel"/>
    <w:tmpl w:val="CA1E4849"/>
    <w:lvl w:ilvl="0" w:tentative="0">
      <w:start w:val="1"/>
      <w:numFmt w:val="decimal"/>
      <w:suff w:val="space"/>
      <w:lvlText w:val="%1."/>
      <w:lvlJc w:val="left"/>
    </w:lvl>
  </w:abstractNum>
  <w:abstractNum w:abstractNumId="2">
    <w:nsid w:val="08337DEE"/>
    <w:multiLevelType w:val="singleLevel"/>
    <w:tmpl w:val="08337DEE"/>
    <w:lvl w:ilvl="0" w:tentative="0">
      <w:start w:val="10"/>
      <w:numFmt w:val="decimal"/>
      <w:suff w:val="space"/>
      <w:lvlText w:val="%1)"/>
      <w:lvlJc w:val="left"/>
    </w:lvl>
  </w:abstractNum>
  <w:abstractNum w:abstractNumId="3">
    <w:nsid w:val="57405430"/>
    <w:multiLevelType w:val="singleLevel"/>
    <w:tmpl w:val="57405430"/>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M2FhZmRkNDMyNThmODdhOTE3YTAyMGVmZDI3OWUifQ=="/>
  </w:docVars>
  <w:rsids>
    <w:rsidRoot w:val="4FB21790"/>
    <w:rsid w:val="00054AFC"/>
    <w:rsid w:val="00087487"/>
    <w:rsid w:val="000A7F11"/>
    <w:rsid w:val="000B3DFD"/>
    <w:rsid w:val="001402CE"/>
    <w:rsid w:val="0017495C"/>
    <w:rsid w:val="0018150D"/>
    <w:rsid w:val="001A2452"/>
    <w:rsid w:val="001D4113"/>
    <w:rsid w:val="001F4C63"/>
    <w:rsid w:val="00211619"/>
    <w:rsid w:val="0024202A"/>
    <w:rsid w:val="00293E98"/>
    <w:rsid w:val="002F2BF2"/>
    <w:rsid w:val="003E52F0"/>
    <w:rsid w:val="00431B02"/>
    <w:rsid w:val="00461E23"/>
    <w:rsid w:val="00470BC7"/>
    <w:rsid w:val="004B0826"/>
    <w:rsid w:val="005F37B2"/>
    <w:rsid w:val="00664275"/>
    <w:rsid w:val="00676329"/>
    <w:rsid w:val="0076415C"/>
    <w:rsid w:val="0078699E"/>
    <w:rsid w:val="00817A5F"/>
    <w:rsid w:val="008B32DD"/>
    <w:rsid w:val="008D1B20"/>
    <w:rsid w:val="009330A0"/>
    <w:rsid w:val="00956FB3"/>
    <w:rsid w:val="009B1B6E"/>
    <w:rsid w:val="009C56B8"/>
    <w:rsid w:val="009D4A86"/>
    <w:rsid w:val="00A57185"/>
    <w:rsid w:val="00B63035"/>
    <w:rsid w:val="00B70CF6"/>
    <w:rsid w:val="00BB1BF9"/>
    <w:rsid w:val="00CC528E"/>
    <w:rsid w:val="00DF0927"/>
    <w:rsid w:val="00E528E3"/>
    <w:rsid w:val="00E97EAD"/>
    <w:rsid w:val="00EB71E9"/>
    <w:rsid w:val="00F36C9C"/>
    <w:rsid w:val="00FD6109"/>
    <w:rsid w:val="038D1CB6"/>
    <w:rsid w:val="04F14457"/>
    <w:rsid w:val="05244039"/>
    <w:rsid w:val="06011CCE"/>
    <w:rsid w:val="08350D05"/>
    <w:rsid w:val="08432C8C"/>
    <w:rsid w:val="089E1C02"/>
    <w:rsid w:val="09540394"/>
    <w:rsid w:val="09717236"/>
    <w:rsid w:val="0A281613"/>
    <w:rsid w:val="0B1B1269"/>
    <w:rsid w:val="0BD57112"/>
    <w:rsid w:val="0D10726A"/>
    <w:rsid w:val="0E781C14"/>
    <w:rsid w:val="0F853532"/>
    <w:rsid w:val="0FB851BA"/>
    <w:rsid w:val="0FBB60B6"/>
    <w:rsid w:val="0FEF56B6"/>
    <w:rsid w:val="11A02087"/>
    <w:rsid w:val="11DF6F6C"/>
    <w:rsid w:val="11FD5371"/>
    <w:rsid w:val="12F76C1E"/>
    <w:rsid w:val="13781408"/>
    <w:rsid w:val="143A04F1"/>
    <w:rsid w:val="14473C73"/>
    <w:rsid w:val="15376660"/>
    <w:rsid w:val="153F5E00"/>
    <w:rsid w:val="17292DAB"/>
    <w:rsid w:val="18235CAA"/>
    <w:rsid w:val="1B2A3AB4"/>
    <w:rsid w:val="1B3A50EA"/>
    <w:rsid w:val="1B925EA6"/>
    <w:rsid w:val="1D126503"/>
    <w:rsid w:val="1D6A58C0"/>
    <w:rsid w:val="1E0565AE"/>
    <w:rsid w:val="223E50CC"/>
    <w:rsid w:val="228A53BB"/>
    <w:rsid w:val="23254B8F"/>
    <w:rsid w:val="241B609D"/>
    <w:rsid w:val="266E4015"/>
    <w:rsid w:val="26D52D4C"/>
    <w:rsid w:val="278F151E"/>
    <w:rsid w:val="28235DF0"/>
    <w:rsid w:val="2877312C"/>
    <w:rsid w:val="291D0CE6"/>
    <w:rsid w:val="2B7970EC"/>
    <w:rsid w:val="2DBB3DE2"/>
    <w:rsid w:val="2EA8631D"/>
    <w:rsid w:val="2FEA28EC"/>
    <w:rsid w:val="31F43C59"/>
    <w:rsid w:val="326935BB"/>
    <w:rsid w:val="32C514FB"/>
    <w:rsid w:val="35273EE7"/>
    <w:rsid w:val="3B1372C2"/>
    <w:rsid w:val="3BAD40C6"/>
    <w:rsid w:val="3D5347E8"/>
    <w:rsid w:val="3E85024F"/>
    <w:rsid w:val="3EBB5861"/>
    <w:rsid w:val="3F2C4A03"/>
    <w:rsid w:val="3F556CFA"/>
    <w:rsid w:val="4009007E"/>
    <w:rsid w:val="405756E0"/>
    <w:rsid w:val="408F7739"/>
    <w:rsid w:val="43BD3A07"/>
    <w:rsid w:val="446723DE"/>
    <w:rsid w:val="447816FE"/>
    <w:rsid w:val="466C2B0C"/>
    <w:rsid w:val="484D7C97"/>
    <w:rsid w:val="4BA206E8"/>
    <w:rsid w:val="4C26756B"/>
    <w:rsid w:val="4C5618F4"/>
    <w:rsid w:val="4E7024B8"/>
    <w:rsid w:val="4FB21790"/>
    <w:rsid w:val="4FFF38D6"/>
    <w:rsid w:val="50184B81"/>
    <w:rsid w:val="52A4062D"/>
    <w:rsid w:val="57D70555"/>
    <w:rsid w:val="58FF7C0E"/>
    <w:rsid w:val="5A8F7C33"/>
    <w:rsid w:val="5EAA4FA8"/>
    <w:rsid w:val="5FB2725D"/>
    <w:rsid w:val="61C66A49"/>
    <w:rsid w:val="62C40692"/>
    <w:rsid w:val="639070F0"/>
    <w:rsid w:val="6788184E"/>
    <w:rsid w:val="67C54AA2"/>
    <w:rsid w:val="67E24D9E"/>
    <w:rsid w:val="682F1E00"/>
    <w:rsid w:val="6B441E0A"/>
    <w:rsid w:val="6BC94802"/>
    <w:rsid w:val="6CC12CDC"/>
    <w:rsid w:val="6CD81371"/>
    <w:rsid w:val="6CEF62F1"/>
    <w:rsid w:val="6F122962"/>
    <w:rsid w:val="6F897BD0"/>
    <w:rsid w:val="6F8A2E45"/>
    <w:rsid w:val="706A5737"/>
    <w:rsid w:val="70CA0D68"/>
    <w:rsid w:val="70F85F3D"/>
    <w:rsid w:val="726B479B"/>
    <w:rsid w:val="7772411C"/>
    <w:rsid w:val="79BB020E"/>
    <w:rsid w:val="7AAC6333"/>
    <w:rsid w:val="7EF4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sz w:val="18"/>
      <w:szCs w:val="18"/>
      <w:lang w:val="en-US" w:eastAsia="zh-CN" w:bidi="ar-SA"/>
    </w:rPr>
  </w:style>
  <w:style w:type="paragraph" w:styleId="4">
    <w:name w:val="heading 1"/>
    <w:basedOn w:val="1"/>
    <w:next w:val="1"/>
    <w:qFormat/>
    <w:uiPriority w:val="0"/>
    <w:pPr>
      <w:keepNext/>
      <w:keepLines/>
      <w:spacing w:line="578" w:lineRule="auto"/>
      <w:outlineLvl w:val="0"/>
    </w:pPr>
    <w:rPr>
      <w:b/>
      <w:bCs/>
      <w:kern w:val="44"/>
      <w:sz w:val="32"/>
      <w:szCs w:val="44"/>
    </w:rPr>
  </w:style>
  <w:style w:type="paragraph" w:styleId="2">
    <w:name w:val="heading 2"/>
    <w:basedOn w:val="1"/>
    <w:next w:val="3"/>
    <w:qFormat/>
    <w:uiPriority w:val="99"/>
    <w:pPr>
      <w:keepLines/>
      <w:tabs>
        <w:tab w:val="left" w:pos="425"/>
      </w:tabs>
      <w:snapToGrid w:val="0"/>
      <w:spacing w:beforeLines="150" w:afterLines="50" w:line="416" w:lineRule="auto"/>
      <w:jc w:val="center"/>
      <w:outlineLvl w:val="1"/>
    </w:pPr>
    <w:rPr>
      <w:rFonts w:ascii="宋体" w:hAnsi="宋体"/>
      <w:b/>
      <w:bCs/>
      <w:kern w:val="28"/>
      <w:sz w:val="28"/>
      <w:szCs w:val="28"/>
    </w:rPr>
  </w:style>
  <w:style w:type="paragraph" w:styleId="5">
    <w:name w:val="heading 4"/>
    <w:basedOn w:val="1"/>
    <w:next w:val="1"/>
    <w:link w:val="1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6">
    <w:name w:val="Plain Text"/>
    <w:basedOn w:val="1"/>
    <w:qFormat/>
    <w:uiPriority w:val="0"/>
    <w:pPr>
      <w:widowControl w:val="0"/>
      <w:adjustRightInd/>
      <w:snapToGrid/>
      <w:spacing w:after="0"/>
      <w:jc w:val="both"/>
    </w:pPr>
    <w:rPr>
      <w:rFonts w:hint="eastAsia" w:ascii="宋体" w:hAnsi="Courier New" w:eastAsia="宋体" w:cs="Courier New"/>
      <w:kern w:val="2"/>
      <w:sz w:val="21"/>
      <w:szCs w:val="21"/>
    </w:rPr>
  </w:style>
  <w:style w:type="paragraph" w:styleId="7">
    <w:name w:val="footer"/>
    <w:basedOn w:val="1"/>
    <w:qFormat/>
    <w:uiPriority w:val="99"/>
    <w:pPr>
      <w:tabs>
        <w:tab w:val="center" w:pos="4153"/>
        <w:tab w:val="right" w:pos="8306"/>
      </w:tabs>
      <w:snapToGrid w:val="0"/>
      <w:jc w:val="left"/>
    </w:pPr>
  </w:style>
  <w:style w:type="paragraph" w:styleId="8">
    <w:name w:val="header"/>
    <w:basedOn w:val="1"/>
    <w:link w:val="18"/>
    <w:qFormat/>
    <w:uiPriority w:val="0"/>
    <w:pPr>
      <w:pBdr>
        <w:bottom w:val="single" w:color="auto" w:sz="6" w:space="1"/>
      </w:pBdr>
      <w:tabs>
        <w:tab w:val="center" w:pos="4153"/>
        <w:tab w:val="right" w:pos="8306"/>
      </w:tabs>
      <w:snapToGrid w:val="0"/>
      <w:jc w:val="center"/>
    </w:p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sz w:val="24"/>
      <w:szCs w:val="24"/>
    </w:rPr>
  </w:style>
  <w:style w:type="paragraph" w:styleId="10">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rPr>
      <w:rFonts w:ascii="Calibri" w:hAnsi="Calibri"/>
    </w:rPr>
  </w:style>
  <w:style w:type="character" w:customStyle="1" w:styleId="15">
    <w:name w:val="标题 4 字符"/>
    <w:basedOn w:val="13"/>
    <w:link w:val="5"/>
    <w:semiHidden/>
    <w:qFormat/>
    <w:uiPriority w:val="0"/>
    <w:rPr>
      <w:rFonts w:asciiTheme="majorHAnsi" w:hAnsiTheme="majorHAnsi" w:eastAsiaTheme="majorEastAsia" w:cstheme="majorBidi"/>
      <w:b/>
      <w:bCs/>
      <w:sz w:val="28"/>
      <w:szCs w:val="28"/>
    </w:rPr>
  </w:style>
  <w:style w:type="paragraph" w:customStyle="1" w:styleId="16">
    <w:name w:val="列出段落2"/>
    <w:basedOn w:val="1"/>
    <w:qFormat/>
    <w:uiPriority w:val="34"/>
    <w:pPr>
      <w:ind w:firstLine="420" w:firstLineChars="200"/>
    </w:pPr>
  </w:style>
  <w:style w:type="paragraph" w:customStyle="1" w:styleId="17">
    <w:name w:val="列出段落1"/>
    <w:basedOn w:val="1"/>
    <w:qFormat/>
    <w:uiPriority w:val="34"/>
    <w:pPr>
      <w:ind w:firstLine="420" w:firstLineChars="200"/>
    </w:pPr>
  </w:style>
  <w:style w:type="character" w:customStyle="1" w:styleId="18">
    <w:name w:val="页眉 字符"/>
    <w:basedOn w:val="13"/>
    <w:link w:val="8"/>
    <w:qFormat/>
    <w:uiPriority w:val="0"/>
    <w:rPr>
      <w:rFonts w:cs="宋体" w:asciiTheme="minorHAnsi" w:hAnsiTheme="minorHAnsi" w:eastAsiaTheme="minorEastAsia"/>
      <w:sz w:val="18"/>
      <w:szCs w:val="18"/>
    </w:rPr>
  </w:style>
  <w:style w:type="paragraph" w:customStyle="1" w:styleId="19">
    <w:name w:val="列表段落"/>
    <w:basedOn w:val="1"/>
    <w:qFormat/>
    <w:uiPriority w:val="0"/>
    <w:pPr>
      <w:ind w:firstLine="420" w:firstLineChars="200"/>
    </w:pPr>
    <w:rPr>
      <w:rFonts w:ascii="Calibri" w:hAnsi="Calibri"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1679A-FDEB-4979-845C-DD013F489452}">
  <ds:schemaRefs/>
</ds:datastoreItem>
</file>

<file path=docProps/app.xml><?xml version="1.0" encoding="utf-8"?>
<Properties xmlns="http://schemas.openxmlformats.org/officeDocument/2006/extended-properties" xmlns:vt="http://schemas.openxmlformats.org/officeDocument/2006/docPropsVTypes">
  <Template>Normal</Template>
  <Pages>15</Pages>
  <Words>1759</Words>
  <Characters>10032</Characters>
  <Lines>83</Lines>
  <Paragraphs>23</Paragraphs>
  <TotalTime>9</TotalTime>
  <ScaleCrop>false</ScaleCrop>
  <LinksUpToDate>false</LinksUpToDate>
  <CharactersWithSpaces>11768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2020-07-16T04:00:00Z</dcterms:created>
  <dc:creator>Administrator</dc:creator>
  <cp:lastModifiedBy>许友雄</cp:lastModifiedBy>
  <dcterms:modified xsi:type="dcterms:W3CDTF">2023-04-19T01:31:04Z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A71900A8C73C4392BFB6A7A586DECBEB</vt:lpwstr>
  </property>
</Properties>
</file>