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 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shd w:val="clear"/>
        <w:spacing w:line="5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消防安全服务采购需求</w:t>
      </w:r>
    </w:p>
    <w:p>
      <w:pPr>
        <w:shd w:val="clear"/>
        <w:spacing w:line="500" w:lineRule="exact"/>
        <w:ind w:firstLine="640" w:firstLineChars="200"/>
        <w:jc w:val="center"/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</w:rPr>
      </w:pPr>
    </w:p>
    <w:p>
      <w:pPr>
        <w:numPr>
          <w:ilvl w:val="0"/>
          <w:numId w:val="1"/>
        </w:numPr>
        <w:shd w:val="clear"/>
        <w:spacing w:line="500" w:lineRule="exact"/>
        <w:ind w:firstLine="420" w:firstLineChars="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项目概况</w:t>
      </w:r>
    </w:p>
    <w:p>
      <w:pPr>
        <w:numPr>
          <w:ilvl w:val="-1"/>
          <w:numId w:val="0"/>
        </w:numPr>
        <w:shd w:val="clear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广州市黄埔区黄麻路885号，越秀区东山福利院所属全部院区，总建筑面积约1.7万平方米。本项目采购消防安全服务1年，服务内容包含消防值班、全院消防巡查、消防设施操作、组成志愿消防队、组织消防培训演练、消防资料编制和管理等。</w:t>
      </w:r>
    </w:p>
    <w:p>
      <w:pPr>
        <w:numPr>
          <w:ilvl w:val="0"/>
          <w:numId w:val="1"/>
        </w:numPr>
        <w:shd w:val="clear"/>
        <w:spacing w:line="500" w:lineRule="exact"/>
        <w:ind w:firstLine="420" w:firstLineChars="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费用</w:t>
      </w:r>
    </w:p>
    <w:p>
      <w:pPr>
        <w:shd w:val="clear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最高控制价65万元。费用包括但不限于设施设备日常基础维护费用、人工费、差旅费、消耗性材料费、运输费、技术资料费、专用工具使用费及税费等完成本项目的所有费用。</w:t>
      </w:r>
    </w:p>
    <w:p>
      <w:pPr>
        <w:numPr>
          <w:ilvl w:val="0"/>
          <w:numId w:val="1"/>
        </w:numPr>
        <w:shd w:val="clear"/>
        <w:spacing w:line="500" w:lineRule="exact"/>
        <w:ind w:firstLine="420" w:firstLineChars="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人员和设备配置要求</w:t>
      </w:r>
    </w:p>
    <w:p>
      <w:pPr>
        <w:shd w:val="clear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1.派驻具有消防专业资格人员不少于7人，其中项目主管1人。所有人员须持有四级（中级）或以上消防设施操作员证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（原中级或以上建（构）筑物消防员）。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项目主管须全日制大专或以上学历，其他人员须高中或中专以上学历。</w:t>
      </w:r>
    </w:p>
    <w:p>
      <w:pPr>
        <w:shd w:val="clear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2.采购人提供办公室。驻场人员应统一工作服，佩戴工作证。办公设施设备、办公家具、耗材、工服等由中标人自行配置并承担费用。</w:t>
      </w:r>
    </w:p>
    <w:p>
      <w:pPr>
        <w:shd w:val="clear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3.项目人员需夜间值班、应对突发状况，驻场人员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应有良好身体素质，并提供广州市二甲以上医院合格的入职体检报告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。</w:t>
      </w:r>
    </w:p>
    <w:p>
      <w:pPr>
        <w:shd w:val="clear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4.中标人须与驻场人员签订劳动合同，并按相关规定为驻场人员购买社保等。</w:t>
      </w:r>
    </w:p>
    <w:p>
      <w:pPr>
        <w:shd w:val="clear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如投标文件中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拟投入本项目的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人员不能驻场，须安排相应资历人员替换，使实际驻场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服务团队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资历不低于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拟投入团队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资历。</w:t>
      </w:r>
    </w:p>
    <w:p>
      <w:pPr>
        <w:numPr>
          <w:ilvl w:val="0"/>
          <w:numId w:val="1"/>
        </w:numPr>
        <w:shd w:val="clear"/>
        <w:spacing w:line="500" w:lineRule="exact"/>
        <w:ind w:firstLine="420" w:firstLineChars="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服务范围</w:t>
      </w:r>
    </w:p>
    <w:p>
      <w:pPr>
        <w:pStyle w:val="5"/>
        <w:shd w:val="clear"/>
        <w:spacing w:line="5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院区消防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设备设施操作、巡检、监视。涉及的设施设备系统如下：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 消防系统（负责系统操作、巡检、监视、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维护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1.1 火灾自动报警系统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1.2 消火栓灭火系统、自动喷淋灭火系统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1.3 灭火器、防烟面具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1.4 防排烟系统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1.5 防火卷帘、防火门及其控制系统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1.6 应急照明及疏散指示系统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1.7 电气火灾报警系统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1.8 消防广播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消防通讯系统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1.9 燃气报警系统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1.10 其他消防相关设施设备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 视频监控等智能化系统及控制室的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设施设备系统（仅负责系统操作、监视）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2.1 监控主机、分机、屏幕、摄像头、不间断电源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2.2 监控电脑、监控操作和报警系统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2.3 交换机、路由器等网络系统和设备</w:t>
      </w:r>
    </w:p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2.4 其他网络、监控系统和设备</w:t>
      </w:r>
    </w:p>
    <w:p>
      <w:pPr>
        <w:pStyle w:val="5"/>
        <w:shd w:val="clear"/>
        <w:spacing w:line="5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（二）消防监控中心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含消防控制室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视频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监控中心）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值班、院区巡查要求：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驻点具有消防专业资格人员不少于7人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消防控制室每班不少于2人，消防控制室实行24小时值班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消防控制室值班人员应当在岗在位，认真记录控制器日常运行情况，每日检查火灾报警控制器的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功能，及时发现和处理设备故障，并填写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相关记录台账。</w:t>
      </w:r>
    </w:p>
    <w:p>
      <w:pPr>
        <w:shd w:val="clear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熟练掌握事故紧急处置程序，确保相应事故处置程序符合《民政部、国家消防救援局关于印发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养老机构消防安全管理规定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的通知》等文件的规定，能够按照程序迅速开展接处警工作。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负责扑灭常规火灾及做好火灾现场疏散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和救援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熟悉本系统所采用的消防设施的基本原理、功能，熟练掌握操作技术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全院的防火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和消防设施设备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巡查工作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消防和监控设施设备各项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功能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完好性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，及时发现和处理设备故障，并填写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相关记录台账。巡查打卡设备由中标人提供。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负责设备日常清洁、检查、操作并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配合消防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维保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单位做好消防设施保养工作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组织消防培训（每季度≥1次）、演练（每半年≥1次）、消防资料编制和管理。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负责全院消防安全相关的资料台账编制、整理、归档等。</w:t>
      </w:r>
    </w:p>
    <w:p>
      <w:pPr>
        <w:pStyle w:val="5"/>
        <w:numPr>
          <w:ilvl w:val="0"/>
          <w:numId w:val="2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完成采购人交办的其他工作事项。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须做好以下台账记录（包括但不限于）：</w:t>
      </w:r>
    </w:p>
    <w:tbl>
      <w:tblPr>
        <w:tblStyle w:val="2"/>
        <w:tblW w:w="4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1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消防控制室值班记录表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2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消防控制室交接班记录表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3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防火巡查记录表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4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设施设备安全检查记录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5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电器安全防火检查记录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6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消防演练、培训记录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7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监控室出入登记表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8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设施设备维修登记本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9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火灾报警控制器记录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10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监控中心24小时值班记录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11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广东社会消防管理应用平台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12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bidi="ar"/>
              </w:rPr>
              <w:t>采购人要求的其他记录台账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巡查应最少包含以下点位</w:t>
      </w:r>
    </w:p>
    <w:tbl>
      <w:tblPr>
        <w:tblStyle w:val="2"/>
        <w:tblW w:w="4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建筑名称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怡康苑A栋各楼层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怡康苑B栋各楼层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怡康苑C栋各楼层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护养区大楼各楼层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护养区宿舍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东山苑大楼各楼层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东山苑变压器房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护养区厨房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东山苑厨房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怡康苑监控室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怡康苑发电机房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怡康苑总水泵房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怡康苑山坡泵房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护养区泵房</w:t>
            </w:r>
          </w:p>
        </w:tc>
      </w:tr>
    </w:tbl>
    <w:p>
      <w:pPr>
        <w:pStyle w:val="5"/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pStyle w:val="5"/>
        <w:numPr>
          <w:ilvl w:val="0"/>
          <w:numId w:val="4"/>
        </w:numPr>
        <w:shd w:val="clear"/>
        <w:spacing w:line="500" w:lineRule="exact"/>
        <w:ind w:left="0" w:firstLine="420" w:firstLineChars="0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eastAsia="zh-CN"/>
        </w:rPr>
        <w:t>其他注意事项</w:t>
      </w:r>
    </w:p>
    <w:p>
      <w:pPr>
        <w:pStyle w:val="5"/>
        <w:numPr>
          <w:ilvl w:val="0"/>
          <w:numId w:val="5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中标人应在维护服务期内加强现场管理，负责办理驻场人员人身和自备财产的有关保险，如发生人身、设备及第三者事故，由中标人负责处理相关事宜，采购人不承担任何责任。</w:t>
      </w:r>
    </w:p>
    <w:p>
      <w:pPr>
        <w:pStyle w:val="5"/>
        <w:numPr>
          <w:ilvl w:val="0"/>
          <w:numId w:val="5"/>
        </w:numPr>
        <w:shd w:val="clear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为方便驻场人员作为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志愿消防队及时参与应急处置，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采购人提供宿舍两间，宿舍水电费由中标人承担。院区有食堂，驻场人员可在食堂就餐，费用自理。驻场人员未经许可，禁止在院区内使用明火或电磁炉的煮食。</w:t>
      </w:r>
    </w:p>
    <w:p>
      <w:pPr>
        <w:numPr>
          <w:ilvl w:val="-1"/>
          <w:numId w:val="0"/>
        </w:numPr>
        <w:shd w:val="clear"/>
        <w:spacing w:line="500" w:lineRule="exact"/>
        <w:ind w:left="400" w:firstLine="321" w:firstLineChars="1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报名条件</w:t>
      </w:r>
    </w:p>
    <w:p>
      <w:pPr>
        <w:pStyle w:val="6"/>
        <w:shd w:val="clear"/>
        <w:wordWrap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应符合以下资格要求：</w:t>
      </w:r>
    </w:p>
    <w:p>
      <w:pPr>
        <w:pStyle w:val="6"/>
        <w:widowControl/>
        <w:shd w:val="clear"/>
        <w:wordWrap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.满足《中华人民共和国政府采购法》第二十二条规定，具备下列条件：具有独立承担民事责任的能力；具有良好的商业信誉和健全的财务会计制度；具有履行合同所必需的设备和专业技术能力；具有依法缴纳税收和社会保障资金的良好记录；近三年在经营活动中没有重大违法记录；具备法律、行政法规规定的其他条件。</w:t>
      </w:r>
    </w:p>
    <w:p>
      <w:pPr>
        <w:pStyle w:val="6"/>
        <w:widowControl/>
        <w:shd w:val="clear"/>
        <w:wordWrap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.供应商未被列入“信用中国”网站（www.creditchina.gov.cn）“失信被执行人”或“重大税收违法失信主体”或“政府采购严重违法失信行为记录名单”；不处于中国政府采购网（www.ccgp.gov.cn）“政府采购严重违法失信行为信息记录”中的禁止参加政府采购活动期间。</w:t>
      </w:r>
    </w:p>
    <w:p>
      <w:pPr>
        <w:pStyle w:val="6"/>
        <w:widowControl/>
        <w:shd w:val="clear"/>
        <w:wordWrap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3.机构负责人为同一人或者存在直接控股、管理关系的不同供应商，不得同时参加项目的报价。</w:t>
      </w:r>
    </w:p>
    <w:p>
      <w:pPr>
        <w:pStyle w:val="6"/>
        <w:widowControl/>
        <w:shd w:val="clear"/>
        <w:wordWrap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4.本项目专门面向中小企业采购，不接受联合体报价。</w:t>
      </w:r>
    </w:p>
    <w:p>
      <w:pPr>
        <w:pStyle w:val="6"/>
        <w:widowControl/>
        <w:shd w:val="clear"/>
        <w:wordWrap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本项目须在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广东省政府采购智慧云平台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在线签订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物业服务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合同，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单位须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是在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平台上注册的物业服务供应商。</w:t>
      </w:r>
      <w:bookmarkStart w:id="0" w:name="_GoBack"/>
      <w:bookmarkEnd w:id="0"/>
    </w:p>
    <w:p>
      <w:pPr>
        <w:pStyle w:val="6"/>
        <w:shd w:val="clear"/>
        <w:wordWrap w:val="0"/>
        <w:adjustRightIn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报名资料</w:t>
      </w:r>
    </w:p>
    <w:p>
      <w:pPr>
        <w:pStyle w:val="6"/>
        <w:shd w:val="clear"/>
        <w:wordWrap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法人或者其他组织的营业执照等证明文件，法人代表的身份证明和授权书；</w:t>
      </w:r>
    </w:p>
    <w:p>
      <w:pPr>
        <w:pStyle w:val="6"/>
        <w:shd w:val="clear"/>
        <w:wordWrap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财务状况报告，依法缴纳税收和社会保障资金的相关材料；</w:t>
      </w:r>
    </w:p>
    <w:p>
      <w:pPr>
        <w:pStyle w:val="6"/>
        <w:shd w:val="clear"/>
        <w:wordWrap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具备履行合同所必需的设备和专业技术能力的证明材料；</w:t>
      </w:r>
    </w:p>
    <w:p>
      <w:pPr>
        <w:pStyle w:val="6"/>
        <w:shd w:val="clear"/>
        <w:wordWrap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参加政府采购活动前3年内在经营活动中没有重大违法记录的书面声明；</w:t>
      </w:r>
    </w:p>
    <w:p>
      <w:pPr>
        <w:pStyle w:val="6"/>
        <w:shd w:val="clear"/>
        <w:wordWrap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5.中小企业声明函；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5"/>
              <w:widowControl w:val="0"/>
              <w:shd w:val="clear"/>
              <w:jc w:val="center"/>
              <w:outlineLvl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中小企业声明函（工程、服务）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本公司郑重声明，根据《政府采购促进中小企业发展管理办法》（财库﹝2020﹞46 号）的规定，本公司参加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>（单位名称）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>（项目名称）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1.（标的名称），属于（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文件中明确的所属行业）行业；承建（承接）企业为（企业名称），从业人员__________________人，营业收入为__________________万元，资产总额为__________________万元，属于（中型企业、小型企业、微型企业）；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2.（标的名称），属于（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文件中明确的所属行业）行业；承建（承接）企业为（企业名称），从业人员__________________人，营业收入为__________________万元，资产总额为__________________万元，属于（中型企业、小型企业、微型企业）；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……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本企业对上述声明内容的真实性负责。如有虚假，将依法承担相应责任。</w:t>
            </w:r>
          </w:p>
          <w:p>
            <w:pPr>
              <w:pStyle w:val="5"/>
              <w:widowControl w:val="0"/>
              <w:shd w:val="clear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企业名称（盖章）：__________________</w:t>
            </w:r>
          </w:p>
          <w:p>
            <w:pPr>
              <w:pStyle w:val="5"/>
              <w:widowControl w:val="0"/>
              <w:shd w:val="clear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日  期：__________________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从业人员、营业收入、资产总额填报上一年度数据，无上一年度数据的新成立企业可不填报。</w:t>
            </w:r>
          </w:p>
          <w:p>
            <w:pPr>
              <w:pStyle w:val="5"/>
              <w:widowControl w:val="0"/>
              <w:shd w:val="clear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供应商应当自行核实是否属于小微企业，并认真填写声明函，若有虚假将追究其责任。</w:t>
            </w:r>
          </w:p>
        </w:tc>
      </w:tr>
    </w:tbl>
    <w:p>
      <w:pPr>
        <w:pStyle w:val="6"/>
        <w:shd w:val="clear"/>
        <w:wordWrap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6.公告及评分标准要求提供的其他资料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服务方案、巡查值班实施方案、安全保障与突发事件应急处置方案、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管理制度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同类业绩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满意度评价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认证体系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。</w:t>
      </w:r>
    </w:p>
    <w:p/>
    <w:sectPr>
      <w:pgSz w:w="11906" w:h="16838"/>
      <w:pgMar w:top="1440" w:right="1474" w:bottom="200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E7E48"/>
    <w:multiLevelType w:val="multilevel"/>
    <w:tmpl w:val="24AE7E4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379974D9"/>
    <w:multiLevelType w:val="singleLevel"/>
    <w:tmpl w:val="379974D9"/>
    <w:lvl w:ilvl="0" w:tentative="0">
      <w:start w:val="5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5AD8CAD"/>
    <w:multiLevelType w:val="singleLevel"/>
    <w:tmpl w:val="65AD8C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6E1F3AE9"/>
    <w:multiLevelType w:val="singleLevel"/>
    <w:tmpl w:val="6E1F3A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F711DD2"/>
    <w:multiLevelType w:val="singleLevel"/>
    <w:tmpl w:val="6F711DD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34806"/>
    <w:rsid w:val="378F149A"/>
    <w:rsid w:val="4B8341E7"/>
    <w:rsid w:val="5222270F"/>
    <w:rsid w:val="5543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6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2022-09-05T01:49:00Z</dcterms:created>
  <dc:creator>minzj</dc:creator>
  <cp:lastModifiedBy>越秀区民政收发员</cp:lastModifiedBy>
  <dcterms:modified xsi:type="dcterms:W3CDTF">2025-04-22T03:12:30Z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