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F313E">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华康简标题宋" w:hAnsi="华康简标题宋" w:eastAsia="华康简标题宋" w:cs="华康简标题宋"/>
          <w:sz w:val="44"/>
          <w:szCs w:val="44"/>
        </w:rPr>
      </w:pPr>
      <w:bookmarkStart w:id="0" w:name="_GoBack"/>
      <w:bookmarkEnd w:id="0"/>
      <w:r>
        <w:rPr>
          <w:rFonts w:hint="eastAsia" w:ascii="方正小标宋简体" w:hAnsi="方正小标宋简体" w:eastAsia="方正小标宋简体" w:cs="方正小标宋简体"/>
          <w:sz w:val="44"/>
          <w:szCs w:val="44"/>
        </w:rPr>
        <w:t>珠光街未成年人保护工作站困境儿童关爱服务项目需求书</w:t>
      </w:r>
    </w:p>
    <w:p w14:paraId="4EA38930">
      <w:pPr>
        <w:keepNext w:val="0"/>
        <w:keepLines w:val="0"/>
        <w:pageBreakBefore w:val="0"/>
        <w:widowControl w:val="0"/>
        <w:kinsoku/>
        <w:wordWrap/>
        <w:overflowPunct/>
        <w:topLinePunct w:val="0"/>
        <w:autoSpaceDE/>
        <w:autoSpaceDN/>
        <w:bidi w:val="0"/>
        <w:adjustRightInd/>
        <w:snapToGrid/>
        <w:spacing w:line="560" w:lineRule="exact"/>
        <w:ind w:left="0" w:firstLine="883" w:firstLineChars="200"/>
        <w:textAlignment w:val="auto"/>
        <w:rPr>
          <w:rFonts w:hint="default" w:ascii="Times New Roman" w:hAnsi="Times New Roman" w:eastAsia="仿宋_GB2312" w:cs="Times New Roman"/>
          <w:b/>
          <w:kern w:val="24"/>
          <w:sz w:val="44"/>
          <w:szCs w:val="44"/>
        </w:rPr>
      </w:pPr>
    </w:p>
    <w:p w14:paraId="40B5DB4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一、项目概况</w:t>
      </w:r>
    </w:p>
    <w:p w14:paraId="7C1F2E6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根据中央集中彩票公益金支持社会福利事业资金试点项目的工作要求，为进一步做好困境儿童关爱服务工作，</w:t>
      </w:r>
      <w:r>
        <w:rPr>
          <w:rFonts w:hint="eastAsia" w:eastAsia="仿宋_GB2312" w:cs="Times New Roman"/>
          <w:sz w:val="32"/>
          <w:szCs w:val="32"/>
          <w:lang w:val="en-US" w:eastAsia="zh-CN"/>
        </w:rPr>
        <w:t>珠光街</w:t>
      </w:r>
      <w:r>
        <w:rPr>
          <w:rFonts w:hint="default" w:ascii="Times New Roman" w:hAnsi="Times New Roman" w:eastAsia="仿宋_GB2312" w:cs="Times New Roman"/>
          <w:sz w:val="32"/>
          <w:szCs w:val="32"/>
          <w:lang w:val="en-US" w:eastAsia="zh-CN"/>
        </w:rPr>
        <w:t>作为困境儿童关爱服务试点街道之一，将依托街道未成年人保护工作站搭建儿童关爱服务基地，推进困境儿童关爱服务特色项目。</w:t>
      </w:r>
    </w:p>
    <w:p w14:paraId="29C2E22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二、项目控制价格</w:t>
      </w:r>
    </w:p>
    <w:p w14:paraId="1C8FCCA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珠光街未成年人保护工作站困境儿童关爱服务项目（最高限价）为人民币</w:t>
      </w:r>
      <w:r>
        <w:rPr>
          <w:rFonts w:hint="eastAsia" w:eastAsia="仿宋_GB2312" w:cs="Times New Roman"/>
          <w:sz w:val="32"/>
          <w:lang w:val="en-US" w:eastAsia="zh-CN"/>
        </w:rPr>
        <w:t>200</w:t>
      </w:r>
      <w:r>
        <w:rPr>
          <w:rFonts w:hint="default" w:ascii="Times New Roman" w:hAnsi="Times New Roman" w:eastAsia="仿宋_GB2312" w:cs="Times New Roman"/>
          <w:sz w:val="32"/>
        </w:rPr>
        <w:t>,</w:t>
      </w:r>
      <w:r>
        <w:rPr>
          <w:rFonts w:hint="eastAsia" w:eastAsia="仿宋_GB2312" w:cs="Times New Roman"/>
          <w:sz w:val="32"/>
          <w:lang w:val="en-US" w:eastAsia="zh-CN"/>
        </w:rPr>
        <w:t>0</w:t>
      </w:r>
      <w:r>
        <w:rPr>
          <w:rFonts w:hint="default" w:ascii="Times New Roman" w:hAnsi="Times New Roman" w:eastAsia="仿宋_GB2312" w:cs="Times New Roman"/>
          <w:sz w:val="32"/>
        </w:rPr>
        <w:t>00元</w:t>
      </w:r>
      <w:r>
        <w:rPr>
          <w:rFonts w:hint="default" w:ascii="Times New Roman" w:hAnsi="Times New Roman" w:eastAsia="仿宋_GB2312" w:cs="Times New Roman"/>
          <w:color w:val="000000"/>
          <w:kern w:val="24"/>
          <w:sz w:val="32"/>
          <w:szCs w:val="32"/>
          <w:lang w:val="en-US" w:eastAsia="zh-CN" w:bidi="ar-SA"/>
        </w:rPr>
        <w:t>。</w:t>
      </w:r>
      <w:r>
        <w:rPr>
          <w:rFonts w:hint="default" w:ascii="Times New Roman" w:hAnsi="Times New Roman" w:eastAsia="仿宋_GB2312" w:cs="Times New Roman"/>
          <w:sz w:val="32"/>
        </w:rPr>
        <w:t>报价为总价包干形式，包括但不限于项目运作经费、调查费、评估经费、文本费、办公及人员经费、增值税金等因履行本协议而产生的全部费用</w:t>
      </w:r>
      <w:r>
        <w:rPr>
          <w:rFonts w:hint="default" w:ascii="Times New Roman" w:hAnsi="Times New Roman" w:eastAsia="仿宋_GB2312" w:cs="Times New Roman"/>
          <w:sz w:val="32"/>
          <w:szCs w:val="32"/>
          <w:lang w:val="en-US" w:eastAsia="zh-CN"/>
        </w:rPr>
        <w:t>。若项目周期内评估实际产生的费用超过中标价，则由承接机构自行承担。</w:t>
      </w:r>
      <w:r>
        <w:rPr>
          <w:rFonts w:hint="default" w:ascii="Times New Roman" w:hAnsi="Times New Roman" w:eastAsia="仿宋_GB2312" w:cs="Times New Roman"/>
          <w:sz w:val="32"/>
          <w:lang w:val="en-US" w:eastAsia="zh-CN"/>
        </w:rPr>
        <w:t>参选机构中报价</w:t>
      </w:r>
      <w:r>
        <w:rPr>
          <w:rFonts w:hint="default" w:ascii="Times New Roman" w:hAnsi="Times New Roman" w:eastAsia="仿宋_GB2312" w:cs="Times New Roman"/>
          <w:sz w:val="32"/>
        </w:rPr>
        <w:t>高于上述最高限额的视为报价无效。</w:t>
      </w:r>
    </w:p>
    <w:p w14:paraId="7A15A0C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三、服务范围和服务对象</w:t>
      </w:r>
    </w:p>
    <w:p w14:paraId="62673B7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eastAsia="仿宋_GB2312" w:cs="Times New Roman"/>
          <w:sz w:val="32"/>
          <w:lang w:val="en-US" w:eastAsia="zh-CN"/>
        </w:rPr>
      </w:pPr>
      <w:r>
        <w:rPr>
          <w:rFonts w:hint="default" w:eastAsia="仿宋_GB2312" w:cs="Times New Roman"/>
          <w:color w:val="auto"/>
          <w:sz w:val="32"/>
          <w:lang w:val="en-US" w:eastAsia="zh-CN"/>
        </w:rPr>
        <w:t>项目服务范围为</w:t>
      </w:r>
      <w:r>
        <w:rPr>
          <w:rFonts w:hint="eastAsia" w:eastAsia="仿宋_GB2312" w:cs="Times New Roman"/>
          <w:color w:val="auto"/>
          <w:sz w:val="32"/>
          <w:lang w:val="en-US" w:eastAsia="zh-CN"/>
        </w:rPr>
        <w:t>珠光街辖内</w:t>
      </w:r>
      <w:r>
        <w:rPr>
          <w:rFonts w:hint="default" w:eastAsia="仿宋_GB2312" w:cs="Times New Roman"/>
          <w:color w:val="auto"/>
          <w:sz w:val="32"/>
          <w:lang w:val="en-US" w:eastAsia="zh-CN"/>
        </w:rPr>
        <w:t>。项目服务对象为纳入管理的</w:t>
      </w:r>
      <w:r>
        <w:rPr>
          <w:rFonts w:hint="eastAsia" w:eastAsia="仿宋_GB2312" w:cs="Times New Roman"/>
          <w:color w:val="auto"/>
          <w:sz w:val="32"/>
          <w:lang w:val="en-US" w:eastAsia="zh-CN"/>
        </w:rPr>
        <w:t>民政</w:t>
      </w:r>
      <w:r>
        <w:rPr>
          <w:rFonts w:hint="default" w:eastAsia="仿宋_GB2312" w:cs="Times New Roman"/>
          <w:color w:val="auto"/>
          <w:sz w:val="32"/>
          <w:lang w:val="en-US" w:eastAsia="zh-CN"/>
        </w:rPr>
        <w:t>服务对象，具体对象以</w:t>
      </w:r>
      <w:r>
        <w:rPr>
          <w:rFonts w:hint="eastAsia" w:eastAsia="仿宋_GB2312" w:cs="Times New Roman"/>
          <w:color w:val="auto"/>
          <w:sz w:val="32"/>
          <w:lang w:val="en-US" w:eastAsia="zh-CN"/>
        </w:rPr>
        <w:t>街道</w:t>
      </w:r>
      <w:r>
        <w:rPr>
          <w:rFonts w:hint="default" w:eastAsia="仿宋_GB2312" w:cs="Times New Roman"/>
          <w:color w:val="auto"/>
          <w:sz w:val="32"/>
          <w:lang w:val="en-US" w:eastAsia="zh-CN"/>
        </w:rPr>
        <w:t>提供的信息为准。</w:t>
      </w:r>
    </w:p>
    <w:p w14:paraId="3118837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服务指标</w:t>
      </w:r>
    </w:p>
    <w:p w14:paraId="66ECD0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eastAsia="仿宋_GB2312" w:cs="Times New Roman"/>
          <w:sz w:val="32"/>
          <w:szCs w:val="32"/>
          <w:lang w:val="en-US" w:eastAsia="zh-CN"/>
        </w:rPr>
        <w:t>具体服务指标包括但不限于：</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3739"/>
        <w:gridCol w:w="3375"/>
      </w:tblGrid>
      <w:tr w14:paraId="534D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vAlign w:val="center"/>
          </w:tcPr>
          <w:p w14:paraId="662CB98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工作板块</w:t>
            </w:r>
          </w:p>
        </w:tc>
        <w:tc>
          <w:tcPr>
            <w:tcW w:w="2194" w:type="pct"/>
            <w:vAlign w:val="center"/>
          </w:tcPr>
          <w:p w14:paraId="0D11B3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涉及内容</w:t>
            </w:r>
          </w:p>
        </w:tc>
        <w:tc>
          <w:tcPr>
            <w:tcW w:w="1980" w:type="pct"/>
            <w:vAlign w:val="center"/>
          </w:tcPr>
          <w:p w14:paraId="493BC10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具体指标</w:t>
            </w:r>
          </w:p>
        </w:tc>
      </w:tr>
      <w:tr w14:paraId="4D92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vMerge w:val="restart"/>
            <w:vAlign w:val="center"/>
          </w:tcPr>
          <w:p w14:paraId="5B347BA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32"/>
                <w:szCs w:val="32"/>
                <w:vertAlign w:val="baseline"/>
                <w:lang w:val="en-US" w:eastAsia="zh-CN"/>
              </w:rPr>
            </w:pPr>
            <w:r>
              <w:rPr>
                <w:rFonts w:hint="eastAsia" w:ascii="仿宋_GB2312" w:hAnsi="仿宋_GB2312" w:eastAsia="仿宋_GB2312" w:cs="仿宋_GB2312"/>
                <w:sz w:val="24"/>
                <w:szCs w:val="24"/>
                <w:vertAlign w:val="baseline"/>
                <w:lang w:val="en-US" w:eastAsia="zh-CN"/>
              </w:rPr>
              <w:t>困境儿童关爱服务</w:t>
            </w:r>
          </w:p>
        </w:tc>
        <w:tc>
          <w:tcPr>
            <w:tcW w:w="2194" w:type="pct"/>
            <w:vMerge w:val="restart"/>
            <w:vAlign w:val="center"/>
          </w:tcPr>
          <w:p w14:paraId="7B46ABD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both"/>
              <w:textAlignment w:val="auto"/>
              <w:rPr>
                <w:rFonts w:hint="eastAsia" w:ascii="黑体" w:hAnsi="黑体" w:eastAsia="黑体" w:cs="黑体"/>
                <w:sz w:val="32"/>
                <w:szCs w:val="32"/>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支持试点街道购买服务，打造全区困境儿童关爱服务示范点（包含示范点服务购买及活动经费）。</w:t>
            </w:r>
          </w:p>
        </w:tc>
        <w:tc>
          <w:tcPr>
            <w:tcW w:w="1980" w:type="pct"/>
            <w:vAlign w:val="center"/>
          </w:tcPr>
          <w:p w14:paraId="3078B51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both"/>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建设未成年人保护工作示范站点≥</w:t>
            </w:r>
            <w:r>
              <w:rPr>
                <w:rFonts w:hint="default" w:ascii="Times New Roman" w:hAnsi="Times New Roman" w:eastAsia="仿宋_GB2312" w:cs="Times New Roman"/>
                <w:color w:val="auto"/>
                <w:sz w:val="24"/>
                <w:szCs w:val="24"/>
                <w:highlight w:val="none"/>
                <w:vertAlign w:val="baseline"/>
                <w:lang w:val="en-US" w:eastAsia="zh-CN"/>
              </w:rPr>
              <w:t>1</w:t>
            </w:r>
            <w:r>
              <w:rPr>
                <w:rFonts w:hint="eastAsia" w:ascii="仿宋_GB2312" w:hAnsi="仿宋_GB2312" w:eastAsia="仿宋_GB2312" w:cs="仿宋_GB2312"/>
                <w:color w:val="auto"/>
                <w:sz w:val="24"/>
                <w:szCs w:val="24"/>
                <w:highlight w:val="none"/>
                <w:vertAlign w:val="baseline"/>
                <w:lang w:val="en-US" w:eastAsia="zh-CN"/>
              </w:rPr>
              <w:t>个。</w:t>
            </w:r>
          </w:p>
        </w:tc>
      </w:tr>
      <w:tr w14:paraId="3A8ED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vMerge w:val="continue"/>
            <w:vAlign w:val="center"/>
          </w:tcPr>
          <w:p w14:paraId="2996F56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p>
        </w:tc>
        <w:tc>
          <w:tcPr>
            <w:tcW w:w="2194" w:type="pct"/>
            <w:vMerge w:val="continue"/>
            <w:vAlign w:val="center"/>
          </w:tcPr>
          <w:p w14:paraId="770BDF8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color w:val="auto"/>
                <w:sz w:val="24"/>
                <w:szCs w:val="24"/>
                <w:highlight w:val="none"/>
                <w:vertAlign w:val="baseline"/>
                <w:lang w:val="en-US" w:eastAsia="zh-CN"/>
              </w:rPr>
            </w:pPr>
          </w:p>
        </w:tc>
        <w:tc>
          <w:tcPr>
            <w:tcW w:w="1980" w:type="pct"/>
            <w:shd w:val="clear" w:color="auto" w:fill="auto"/>
            <w:vAlign w:val="center"/>
          </w:tcPr>
          <w:p w14:paraId="77C8DE9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jc w:val="both"/>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试点街道困境儿童服务工作实施（运行）规范</w:t>
            </w:r>
            <w:r>
              <w:rPr>
                <w:rFonts w:hint="eastAsia" w:ascii="Times New Roman" w:hAnsi="Times New Roman" w:eastAsia="仿宋_GB2312" w:cs="Times New Roman"/>
                <w:color w:val="auto"/>
                <w:sz w:val="24"/>
                <w:szCs w:val="24"/>
                <w:highlight w:val="none"/>
                <w:vertAlign w:val="baseline"/>
                <w:lang w:val="en-US" w:eastAsia="zh-CN"/>
              </w:rPr>
              <w:t>1</w:t>
            </w:r>
            <w:r>
              <w:rPr>
                <w:rFonts w:hint="eastAsia" w:ascii="仿宋_GB2312" w:hAnsi="仿宋_GB2312" w:eastAsia="仿宋_GB2312" w:cs="仿宋_GB2312"/>
                <w:color w:val="auto"/>
                <w:sz w:val="24"/>
                <w:szCs w:val="24"/>
                <w:highlight w:val="none"/>
                <w:vertAlign w:val="baseline"/>
                <w:lang w:val="en-US" w:eastAsia="zh-CN"/>
              </w:rPr>
              <w:t>套。</w:t>
            </w:r>
          </w:p>
        </w:tc>
      </w:tr>
      <w:tr w14:paraId="2A75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vMerge w:val="continue"/>
            <w:vAlign w:val="center"/>
          </w:tcPr>
          <w:p w14:paraId="54D57E4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p>
        </w:tc>
        <w:tc>
          <w:tcPr>
            <w:tcW w:w="2194" w:type="pct"/>
            <w:vMerge w:val="continue"/>
            <w:vAlign w:val="center"/>
          </w:tcPr>
          <w:p w14:paraId="7F51319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color w:val="auto"/>
                <w:sz w:val="24"/>
                <w:szCs w:val="24"/>
                <w:highlight w:val="none"/>
                <w:vertAlign w:val="baseline"/>
                <w:lang w:val="en-US" w:eastAsia="zh-CN"/>
              </w:rPr>
            </w:pPr>
          </w:p>
        </w:tc>
        <w:tc>
          <w:tcPr>
            <w:tcW w:w="1980" w:type="pct"/>
            <w:shd w:val="clear" w:color="auto" w:fill="auto"/>
            <w:vAlign w:val="center"/>
          </w:tcPr>
          <w:p w14:paraId="3C0B4BB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jc w:val="both"/>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接受个案帮扶困境儿童数≥</w:t>
            </w:r>
            <w:r>
              <w:rPr>
                <w:rFonts w:hint="eastAsia" w:ascii="Times New Roman" w:hAnsi="Times New Roman" w:eastAsia="仿宋_GB2312" w:cs="Times New Roman"/>
                <w:color w:val="auto"/>
                <w:sz w:val="24"/>
                <w:szCs w:val="24"/>
                <w:highlight w:val="none"/>
                <w:vertAlign w:val="baseline"/>
                <w:lang w:val="en-US" w:eastAsia="zh-CN"/>
              </w:rPr>
              <w:t>10</w:t>
            </w:r>
            <w:r>
              <w:rPr>
                <w:rFonts w:hint="eastAsia" w:ascii="仿宋_GB2312" w:hAnsi="仿宋_GB2312" w:eastAsia="仿宋_GB2312" w:cs="仿宋_GB2312"/>
                <w:color w:val="auto"/>
                <w:sz w:val="24"/>
                <w:szCs w:val="24"/>
                <w:highlight w:val="none"/>
                <w:vertAlign w:val="baseline"/>
                <w:lang w:val="en-US" w:eastAsia="zh-CN"/>
              </w:rPr>
              <w:t>人。</w:t>
            </w:r>
          </w:p>
        </w:tc>
      </w:tr>
      <w:tr w14:paraId="7A4F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vMerge w:val="continue"/>
            <w:vAlign w:val="center"/>
          </w:tcPr>
          <w:p w14:paraId="20C3290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p>
        </w:tc>
        <w:tc>
          <w:tcPr>
            <w:tcW w:w="2194" w:type="pct"/>
            <w:vMerge w:val="continue"/>
            <w:vAlign w:val="center"/>
          </w:tcPr>
          <w:p w14:paraId="097F29C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color w:val="auto"/>
                <w:sz w:val="24"/>
                <w:szCs w:val="24"/>
                <w:highlight w:val="none"/>
                <w:vertAlign w:val="baseline"/>
                <w:lang w:val="en-US" w:eastAsia="zh-CN"/>
              </w:rPr>
            </w:pPr>
          </w:p>
        </w:tc>
        <w:tc>
          <w:tcPr>
            <w:tcW w:w="1980" w:type="pct"/>
            <w:shd w:val="clear" w:color="auto" w:fill="auto"/>
            <w:vAlign w:val="center"/>
          </w:tcPr>
          <w:p w14:paraId="5A15494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jc w:val="both"/>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困境儿童服务特色项目≥</w:t>
            </w:r>
            <w:r>
              <w:rPr>
                <w:rFonts w:hint="eastAsia" w:ascii="Times New Roman" w:hAnsi="Times New Roman" w:eastAsia="仿宋_GB2312" w:cs="Times New Roman"/>
                <w:color w:val="auto"/>
                <w:sz w:val="24"/>
                <w:szCs w:val="24"/>
                <w:highlight w:val="none"/>
                <w:vertAlign w:val="baseline"/>
                <w:lang w:val="en-US" w:eastAsia="zh-CN"/>
              </w:rPr>
              <w:t>3</w:t>
            </w:r>
            <w:r>
              <w:rPr>
                <w:rFonts w:hint="eastAsia" w:ascii="仿宋_GB2312" w:hAnsi="仿宋_GB2312" w:eastAsia="仿宋_GB2312" w:cs="仿宋_GB2312"/>
                <w:color w:val="auto"/>
                <w:sz w:val="24"/>
                <w:szCs w:val="24"/>
                <w:highlight w:val="none"/>
                <w:vertAlign w:val="baseline"/>
                <w:lang w:val="en-US" w:eastAsia="zh-CN"/>
              </w:rPr>
              <w:t>个。</w:t>
            </w:r>
          </w:p>
        </w:tc>
      </w:tr>
      <w:tr w14:paraId="2758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vMerge w:val="continue"/>
            <w:vAlign w:val="center"/>
          </w:tcPr>
          <w:p w14:paraId="6E825DC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p>
        </w:tc>
        <w:tc>
          <w:tcPr>
            <w:tcW w:w="2194" w:type="pct"/>
            <w:vMerge w:val="continue"/>
            <w:vAlign w:val="center"/>
          </w:tcPr>
          <w:p w14:paraId="7E2CE0D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color w:val="auto"/>
                <w:sz w:val="24"/>
                <w:szCs w:val="24"/>
                <w:highlight w:val="none"/>
                <w:vertAlign w:val="baseline"/>
                <w:lang w:val="en-US" w:eastAsia="zh-CN"/>
              </w:rPr>
            </w:pPr>
          </w:p>
        </w:tc>
        <w:tc>
          <w:tcPr>
            <w:tcW w:w="1980" w:type="pct"/>
            <w:shd w:val="clear" w:color="auto" w:fill="auto"/>
            <w:vAlign w:val="center"/>
          </w:tcPr>
          <w:p w14:paraId="4AC5120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jc w:val="both"/>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开展困境儿童专项服务活动≥</w:t>
            </w:r>
            <w:r>
              <w:rPr>
                <w:rFonts w:hint="eastAsia" w:ascii="Times New Roman" w:hAnsi="Times New Roman" w:eastAsia="仿宋_GB2312" w:cs="Times New Roman"/>
                <w:color w:val="auto"/>
                <w:sz w:val="24"/>
                <w:szCs w:val="24"/>
                <w:highlight w:val="none"/>
                <w:vertAlign w:val="baseline"/>
                <w:lang w:val="en-US" w:eastAsia="zh-CN"/>
              </w:rPr>
              <w:t>10</w:t>
            </w:r>
            <w:r>
              <w:rPr>
                <w:rFonts w:hint="eastAsia" w:ascii="仿宋_GB2312" w:hAnsi="仿宋_GB2312" w:eastAsia="仿宋_GB2312" w:cs="仿宋_GB2312"/>
                <w:color w:val="auto"/>
                <w:sz w:val="24"/>
                <w:szCs w:val="24"/>
                <w:highlight w:val="none"/>
                <w:vertAlign w:val="baseline"/>
                <w:lang w:val="en-US" w:eastAsia="zh-CN"/>
              </w:rPr>
              <w:t>场次。</w:t>
            </w:r>
          </w:p>
        </w:tc>
      </w:tr>
    </w:tbl>
    <w:p w14:paraId="4265ADB5">
      <w:pPr>
        <w:spacing w:line="560" w:lineRule="exact"/>
        <w:ind w:firstLine="640" w:firstLineChars="200"/>
        <w:rPr>
          <w:rFonts w:hint="default" w:ascii="Times New Roman" w:hAnsi="Times New Roman" w:eastAsia="黑体" w:cs="Times New Roman"/>
          <w:color w:val="000000"/>
          <w:sz w:val="32"/>
          <w:szCs w:val="32"/>
        </w:rPr>
      </w:pPr>
      <w:r>
        <w:rPr>
          <w:rFonts w:hint="eastAsia" w:eastAsia="黑体" w:cs="Times New Roman"/>
          <w:color w:val="000000"/>
          <w:sz w:val="32"/>
          <w:szCs w:val="32"/>
          <w:lang w:val="en-US" w:eastAsia="zh-CN"/>
        </w:rPr>
        <w:t>五</w:t>
      </w:r>
      <w:r>
        <w:rPr>
          <w:rFonts w:hint="default" w:ascii="Times New Roman" w:hAnsi="Times New Roman" w:eastAsia="黑体" w:cs="Times New Roman"/>
          <w:color w:val="000000"/>
          <w:sz w:val="32"/>
          <w:szCs w:val="32"/>
        </w:rPr>
        <w:t>、评估考核</w:t>
      </w:r>
    </w:p>
    <w:p w14:paraId="6254E9F1">
      <w:pPr>
        <w:spacing w:line="560" w:lineRule="exact"/>
        <w:ind w:firstLine="640" w:firstLineChars="200"/>
        <w:textAlignment w:val="baseline"/>
        <w:rPr>
          <w:rFonts w:hint="default" w:ascii="Times New Roman" w:hAnsi="Times New Roman" w:eastAsia="仿宋_GB2312" w:cs="Times New Roman"/>
          <w:color w:val="000000"/>
        </w:rPr>
      </w:pPr>
      <w:r>
        <w:rPr>
          <w:rFonts w:hint="default" w:ascii="Times New Roman" w:hAnsi="Times New Roman" w:eastAsia="仿宋_GB2312" w:cs="Times New Roman"/>
          <w:color w:val="000000"/>
          <w:sz w:val="32"/>
          <w:szCs w:val="32"/>
          <w:lang w:val="en-US" w:eastAsia="zh-CN"/>
        </w:rPr>
        <w:t>承接</w:t>
      </w:r>
      <w:r>
        <w:rPr>
          <w:rFonts w:hint="default" w:ascii="Times New Roman" w:hAnsi="Times New Roman" w:eastAsia="仿宋_GB2312" w:cs="Times New Roman"/>
          <w:color w:val="000000"/>
          <w:sz w:val="32"/>
          <w:szCs w:val="32"/>
        </w:rPr>
        <w:t>机构每季度向</w:t>
      </w:r>
      <w:r>
        <w:rPr>
          <w:rFonts w:hint="eastAsia" w:eastAsia="仿宋_GB2312" w:cs="Times New Roman"/>
          <w:color w:val="000000"/>
          <w:sz w:val="32"/>
          <w:szCs w:val="32"/>
          <w:lang w:val="en-US" w:eastAsia="zh-CN"/>
        </w:rPr>
        <w:t>街道提供季度工作报告</w:t>
      </w:r>
      <w:r>
        <w:rPr>
          <w:rFonts w:hint="default" w:ascii="Times New Roman" w:hAnsi="Times New Roman" w:eastAsia="仿宋_GB2312" w:cs="Times New Roman"/>
          <w:color w:val="000000"/>
          <w:sz w:val="32"/>
          <w:szCs w:val="32"/>
        </w:rPr>
        <w:t>。项目开展中期</w:t>
      </w:r>
      <w:r>
        <w:rPr>
          <w:rFonts w:hint="eastAsia" w:eastAsia="仿宋_GB2312" w:cs="Times New Roman"/>
          <w:color w:val="000000"/>
          <w:sz w:val="32"/>
          <w:szCs w:val="32"/>
          <w:lang w:eastAsia="zh-CN"/>
        </w:rPr>
        <w:t>、末期</w:t>
      </w:r>
      <w:r>
        <w:rPr>
          <w:rFonts w:hint="eastAsia" w:eastAsia="仿宋_GB2312" w:cs="Times New Roman"/>
          <w:color w:val="000000"/>
          <w:sz w:val="32"/>
          <w:szCs w:val="32"/>
          <w:lang w:val="en-US" w:eastAsia="zh-CN"/>
        </w:rPr>
        <w:t>评估，</w:t>
      </w:r>
      <w:r>
        <w:rPr>
          <w:rFonts w:hint="default" w:ascii="Times New Roman" w:hAnsi="Times New Roman" w:eastAsia="仿宋_GB2312" w:cs="Times New Roman"/>
          <w:color w:val="000000"/>
          <w:sz w:val="32"/>
          <w:szCs w:val="32"/>
        </w:rPr>
        <w:t>评估团队</w:t>
      </w:r>
      <w:r>
        <w:rPr>
          <w:rFonts w:hint="eastAsia" w:eastAsia="仿宋_GB2312" w:cs="Times New Roman"/>
          <w:color w:val="000000"/>
          <w:sz w:val="32"/>
          <w:szCs w:val="32"/>
          <w:lang w:val="en-US" w:eastAsia="zh-CN"/>
        </w:rPr>
        <w:t>由街道指导。</w:t>
      </w:r>
    </w:p>
    <w:p w14:paraId="27CF3343">
      <w:pPr>
        <w:spacing w:line="560" w:lineRule="exact"/>
        <w:ind w:firstLine="640" w:firstLineChars="200"/>
        <w:rPr>
          <w:rFonts w:hint="default" w:ascii="Times New Roman" w:hAnsi="Times New Roman" w:eastAsia="黑体" w:cs="Times New Roman"/>
          <w:color w:val="000000"/>
          <w:sz w:val="32"/>
          <w:szCs w:val="32"/>
        </w:rPr>
      </w:pPr>
      <w:r>
        <w:rPr>
          <w:rFonts w:hint="eastAsia" w:eastAsia="黑体" w:cs="Times New Roman"/>
          <w:color w:val="000000"/>
          <w:sz w:val="32"/>
          <w:szCs w:val="32"/>
          <w:lang w:val="en-US" w:eastAsia="zh-CN"/>
        </w:rPr>
        <w:t>六</w:t>
      </w:r>
      <w:r>
        <w:rPr>
          <w:rFonts w:hint="default" w:ascii="Times New Roman" w:hAnsi="Times New Roman" w:eastAsia="黑体" w:cs="Times New Roman"/>
          <w:color w:val="000000"/>
          <w:sz w:val="32"/>
          <w:szCs w:val="32"/>
        </w:rPr>
        <w:t>、对承接机构执行协议情况的监督管理要求</w:t>
      </w:r>
    </w:p>
    <w:p w14:paraId="65F3BB62">
      <w:pPr>
        <w:spacing w:line="560"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（一）为保证</w:t>
      </w:r>
      <w:r>
        <w:rPr>
          <w:rFonts w:hint="eastAsia" w:eastAsia="仿宋_GB2312" w:cs="Times New Roman"/>
          <w:color w:val="000000"/>
          <w:sz w:val="32"/>
          <w:szCs w:val="32"/>
          <w:lang w:val="en-US" w:eastAsia="zh-CN"/>
        </w:rPr>
        <w:t>服务</w:t>
      </w:r>
      <w:r>
        <w:rPr>
          <w:rFonts w:hint="default" w:ascii="Times New Roman" w:hAnsi="Times New Roman" w:eastAsia="仿宋_GB2312" w:cs="Times New Roman"/>
          <w:color w:val="000000"/>
          <w:sz w:val="32"/>
          <w:szCs w:val="32"/>
        </w:rPr>
        <w:t>质量，减少风险，</w:t>
      </w:r>
      <w:r>
        <w:rPr>
          <w:rFonts w:hint="eastAsia" w:eastAsia="仿宋_GB2312" w:cs="Times New Roman"/>
          <w:color w:val="000000"/>
          <w:sz w:val="32"/>
          <w:szCs w:val="32"/>
          <w:lang w:val="en-US" w:eastAsia="zh-CN"/>
        </w:rPr>
        <w:t>街道</w:t>
      </w:r>
      <w:r>
        <w:rPr>
          <w:rFonts w:hint="default" w:ascii="Times New Roman" w:hAnsi="Times New Roman" w:eastAsia="仿宋_GB2312" w:cs="Times New Roman"/>
          <w:color w:val="000000"/>
          <w:sz w:val="32"/>
          <w:szCs w:val="32"/>
        </w:rPr>
        <w:t>在协议期内对中标人执行协议情况进行跟踪核查。</w:t>
      </w:r>
    </w:p>
    <w:p w14:paraId="1FF879FF">
      <w:pPr>
        <w:spacing w:line="560"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w:t>
      </w:r>
      <w:r>
        <w:rPr>
          <w:rFonts w:hint="default" w:ascii="Times New Roman" w:hAnsi="Times New Roman" w:eastAsia="仿宋_GB2312" w:cs="Times New Roman"/>
          <w:color w:val="000000"/>
          <w:sz w:val="32"/>
          <w:szCs w:val="32"/>
          <w:lang w:val="en-US" w:eastAsia="zh-CN"/>
        </w:rPr>
        <w:t>承接</w:t>
      </w:r>
      <w:r>
        <w:rPr>
          <w:rFonts w:hint="default" w:ascii="Times New Roman" w:hAnsi="Times New Roman" w:eastAsia="仿宋_GB2312" w:cs="Times New Roman"/>
          <w:color w:val="000000"/>
          <w:sz w:val="32"/>
          <w:szCs w:val="32"/>
        </w:rPr>
        <w:t>机构在协议执行期内如被发现存在以下问题，</w:t>
      </w:r>
      <w:r>
        <w:rPr>
          <w:rFonts w:hint="eastAsia" w:eastAsia="仿宋_GB2312" w:cs="Times New Roman"/>
          <w:color w:val="000000"/>
          <w:sz w:val="32"/>
          <w:szCs w:val="32"/>
          <w:lang w:val="en-US" w:eastAsia="zh-CN"/>
        </w:rPr>
        <w:t>街道</w:t>
      </w:r>
      <w:r>
        <w:rPr>
          <w:rFonts w:hint="default" w:ascii="Times New Roman" w:hAnsi="Times New Roman" w:eastAsia="仿宋_GB2312" w:cs="Times New Roman"/>
          <w:color w:val="000000"/>
          <w:sz w:val="32"/>
          <w:szCs w:val="32"/>
        </w:rPr>
        <w:t>有权终止服务协议，</w:t>
      </w:r>
      <w:r>
        <w:rPr>
          <w:rFonts w:hint="eastAsia" w:eastAsia="仿宋_GB2312" w:cs="Times New Roman"/>
          <w:color w:val="000000"/>
          <w:sz w:val="32"/>
          <w:szCs w:val="32"/>
          <w:lang w:eastAsia="zh-CN"/>
        </w:rPr>
        <w:t>按按照相</w:t>
      </w:r>
      <w:r>
        <w:rPr>
          <w:rFonts w:hint="eastAsia" w:eastAsia="仿宋_GB2312" w:cs="Times New Roman"/>
          <w:color w:val="000000"/>
          <w:sz w:val="32"/>
          <w:szCs w:val="32"/>
          <w:lang w:val="en-US" w:eastAsia="zh-CN"/>
        </w:rPr>
        <w:t>关规定</w:t>
      </w:r>
      <w:r>
        <w:rPr>
          <w:rFonts w:hint="default" w:ascii="Times New Roman" w:hAnsi="Times New Roman" w:eastAsia="仿宋_GB2312" w:cs="Times New Roman"/>
          <w:color w:val="000000"/>
          <w:sz w:val="32"/>
          <w:szCs w:val="32"/>
        </w:rPr>
        <w:t>处理：</w:t>
      </w:r>
    </w:p>
    <w:p w14:paraId="109806D3">
      <w:pPr>
        <w:spacing w:line="560"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1.违反有关</w:t>
      </w:r>
      <w:r>
        <w:rPr>
          <w:rFonts w:hint="eastAsia" w:eastAsia="仿宋_GB2312" w:cs="Times New Roman"/>
          <w:color w:val="000000"/>
          <w:sz w:val="32"/>
          <w:szCs w:val="32"/>
          <w:lang w:eastAsia="zh-CN"/>
        </w:rPr>
        <w:t>法律法规</w:t>
      </w:r>
      <w:r>
        <w:rPr>
          <w:rFonts w:hint="default" w:ascii="Times New Roman" w:hAnsi="Times New Roman" w:eastAsia="仿宋_GB2312" w:cs="Times New Roman"/>
          <w:color w:val="000000"/>
          <w:sz w:val="32"/>
          <w:szCs w:val="32"/>
        </w:rPr>
        <w:t>和政策规定，造成采购人及相关单位损失的；</w:t>
      </w:r>
    </w:p>
    <w:p w14:paraId="4D79184E">
      <w:pPr>
        <w:spacing w:line="560"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2.通过提供虚假信息、误导或欺骗等方式，谋取非法利益的；</w:t>
      </w:r>
    </w:p>
    <w:p w14:paraId="331162B8">
      <w:pPr>
        <w:spacing w:line="560"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3.采用非法手段进行不正当竞争的，</w:t>
      </w:r>
      <w:r>
        <w:rPr>
          <w:rFonts w:hint="eastAsia" w:eastAsia="仿宋_GB2312" w:cs="Times New Roman"/>
          <w:color w:val="000000"/>
          <w:sz w:val="32"/>
          <w:szCs w:val="32"/>
          <w:lang w:eastAsia="zh-CN"/>
        </w:rPr>
        <w:t>造</w:t>
      </w:r>
      <w:r>
        <w:rPr>
          <w:rFonts w:hint="default" w:ascii="Times New Roman" w:hAnsi="Times New Roman" w:eastAsia="仿宋_GB2312" w:cs="Times New Roman"/>
          <w:color w:val="000000"/>
          <w:sz w:val="32"/>
          <w:szCs w:val="32"/>
        </w:rPr>
        <w:t>成恶劣影响的；</w:t>
      </w:r>
    </w:p>
    <w:p w14:paraId="259E3044">
      <w:pPr>
        <w:spacing w:line="560"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4.无正当理由拒绝委托或未经采购人书面同意擅自将项目委托给第三方的；</w:t>
      </w:r>
    </w:p>
    <w:p w14:paraId="25EAE892">
      <w:pPr>
        <w:spacing w:line="560"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5.拒绝接受采购人监督检查的；</w:t>
      </w:r>
    </w:p>
    <w:p w14:paraId="5CDA4400">
      <w:pPr>
        <w:spacing w:line="560"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r>
        <w:rPr>
          <w:rFonts w:hint="eastAsia" w:eastAsia="仿宋_GB2312" w:cs="Times New Roman"/>
          <w:color w:val="000000"/>
          <w:sz w:val="32"/>
          <w:szCs w:val="32"/>
          <w:lang w:val="en-US" w:eastAsia="zh-CN"/>
        </w:rPr>
        <w:t>违反保密规定，</w:t>
      </w:r>
      <w:r>
        <w:rPr>
          <w:rFonts w:hint="default" w:ascii="Times New Roman" w:hAnsi="Times New Roman" w:eastAsia="仿宋_GB2312" w:cs="Times New Roman"/>
          <w:color w:val="000000"/>
          <w:sz w:val="32"/>
          <w:szCs w:val="32"/>
        </w:rPr>
        <w:t>不按要求制作保管服务档案资料的；</w:t>
      </w:r>
    </w:p>
    <w:p w14:paraId="2B68893A">
      <w:pPr>
        <w:spacing w:line="560"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7.服务质量不符合要求的；</w:t>
      </w:r>
    </w:p>
    <w:p w14:paraId="23304F41">
      <w:pPr>
        <w:spacing w:line="560" w:lineRule="exact"/>
        <w:ind w:firstLine="640" w:firstLineChars="200"/>
        <w:textAlignment w:val="baseline"/>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8.不按规定使用购买服务经费</w:t>
      </w:r>
      <w:r>
        <w:rPr>
          <w:rFonts w:hint="default" w:ascii="Times New Roman" w:hAnsi="Times New Roman" w:eastAsia="仿宋_GB2312" w:cs="Times New Roman"/>
          <w:color w:val="000000"/>
          <w:sz w:val="32"/>
          <w:szCs w:val="32"/>
          <w:lang w:val="en-US" w:eastAsia="zh-CN"/>
        </w:rPr>
        <w:t>的；</w:t>
      </w:r>
    </w:p>
    <w:p w14:paraId="3CC6DE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cs="Times New Roman"/>
          <w:sz w:val="32"/>
          <w:szCs w:val="32"/>
          <w:lang w:val="en-US" w:eastAsia="zh-CN"/>
        </w:rPr>
      </w:pPr>
      <w:r>
        <w:rPr>
          <w:rFonts w:hint="default" w:ascii="Times New Roman" w:hAnsi="Times New Roman" w:eastAsia="仿宋_GB2312" w:cs="Times New Roman"/>
          <w:color w:val="000000"/>
          <w:sz w:val="32"/>
          <w:szCs w:val="32"/>
          <w:lang w:val="en-US" w:eastAsia="zh-CN"/>
        </w:rPr>
        <w:t>9.未履行消防安全职责等造成生命财产损失的其他情况。</w:t>
      </w:r>
    </w:p>
    <w:p w14:paraId="38E1D7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eastAsia="仿宋_GB2312" w:cs="Times New Roman"/>
          <w:b/>
          <w:bCs/>
          <w:sz w:val="32"/>
          <w:szCs w:val="32"/>
          <w:lang w:val="en-US" w:eastAsia="zh-CN"/>
        </w:rPr>
      </w:pPr>
    </w:p>
    <w:p w14:paraId="627975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eastAsia="仿宋_GB2312" w:cs="Times New Roman"/>
          <w:b/>
          <w:bCs/>
          <w:sz w:val="32"/>
          <w:szCs w:val="32"/>
          <w:lang w:val="en-US" w:eastAsia="zh-CN"/>
        </w:rPr>
      </w:pPr>
      <w:r>
        <w:rPr>
          <w:rFonts w:hint="default" w:eastAsia="仿宋_GB2312" w:cs="Times New Roman"/>
          <w:b/>
          <w:bCs/>
          <w:sz w:val="32"/>
          <w:szCs w:val="32"/>
          <w:lang w:val="en-US" w:eastAsia="zh-CN"/>
        </w:rPr>
        <w:t>越秀区</w:t>
      </w:r>
      <w:r>
        <w:rPr>
          <w:rFonts w:hint="eastAsia" w:eastAsia="仿宋_GB2312" w:cs="Times New Roman"/>
          <w:b/>
          <w:bCs/>
          <w:sz w:val="32"/>
          <w:szCs w:val="32"/>
          <w:lang w:val="en-US" w:eastAsia="zh-CN"/>
        </w:rPr>
        <w:t>珠光街道</w:t>
      </w:r>
      <w:r>
        <w:rPr>
          <w:rFonts w:hint="default" w:eastAsia="仿宋_GB2312" w:cs="Times New Roman"/>
          <w:b/>
          <w:bCs/>
          <w:sz w:val="32"/>
          <w:szCs w:val="32"/>
          <w:lang w:val="en-US" w:eastAsia="zh-CN"/>
        </w:rPr>
        <w:t>对本项目服务需求具有最终解释权。</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康简标题宋">
    <w:panose1 w:val="02010609000101010101"/>
    <w:charset w:val="80"/>
    <w:family w:val="auto"/>
    <w:pitch w:val="default"/>
    <w:sig w:usb0="00000001" w:usb1="00000000" w:usb2="00000000" w:usb3="00000000" w:csb0="00000001"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7A20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CD8E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2CD8E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D02CA"/>
    <w:multiLevelType w:val="singleLevel"/>
    <w:tmpl w:val="DFED02C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059D3"/>
    <w:rsid w:val="11167D51"/>
    <w:rsid w:val="126036C0"/>
    <w:rsid w:val="1A0027F8"/>
    <w:rsid w:val="1DBF4CCB"/>
    <w:rsid w:val="26C553B3"/>
    <w:rsid w:val="2D0A773C"/>
    <w:rsid w:val="2F8957E0"/>
    <w:rsid w:val="2FBE65BC"/>
    <w:rsid w:val="30FD44C1"/>
    <w:rsid w:val="39355DE8"/>
    <w:rsid w:val="40527D42"/>
    <w:rsid w:val="407B3B56"/>
    <w:rsid w:val="4D10666B"/>
    <w:rsid w:val="52DA36E2"/>
    <w:rsid w:val="55F65FD7"/>
    <w:rsid w:val="5F501C71"/>
    <w:rsid w:val="60811272"/>
    <w:rsid w:val="6C1C72EC"/>
    <w:rsid w:val="6CEE3B6E"/>
    <w:rsid w:val="79BA1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afterLines="0" w:afterAutospacing="0"/>
    </w:pPr>
  </w:style>
  <w:style w:type="paragraph" w:styleId="3">
    <w:name w:val="toc 5"/>
    <w:basedOn w:val="1"/>
    <w:next w:val="1"/>
    <w:qFormat/>
    <w:uiPriority w:val="0"/>
    <w:pPr>
      <w:ind w:left="168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段"/>
    <w:basedOn w:val="1"/>
    <w:qFormat/>
    <w:uiPriority w:val="99"/>
    <w:pPr>
      <w:widowControl/>
      <w:tabs>
        <w:tab w:val="center" w:pos="4201"/>
        <w:tab w:val="right" w:leader="dot" w:pos="9298"/>
      </w:tabs>
      <w:autoSpaceDE w:val="0"/>
      <w:autoSpaceDN w:val="0"/>
      <w:ind w:firstLine="420" w:firstLineChars="200"/>
    </w:pPr>
    <w:rPr>
      <w:rFonts w:ascii="宋体" w:hAnsi="宋体"/>
      <w:kern w:val="24"/>
      <w:sz w:val="2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932</Words>
  <Characters>949</Characters>
  <Lines>0</Lines>
  <Paragraphs>0</Paragraphs>
  <TotalTime>21</TotalTime>
  <ScaleCrop>false</ScaleCrop>
  <LinksUpToDate>false</LinksUpToDate>
  <CharactersWithSpaces>949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2025-02-20T07:57:00Z</dcterms:created>
  <dc:creator>11</dc:creator>
  <cp:lastModifiedBy>　</cp:lastModifiedBy>
  <cp:lastPrinted>2025-05-14T09:19:00Z</cp:lastPrinted>
  <dcterms:modified xsi:type="dcterms:W3CDTF">2025-05-19T08:17:31Z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eyJoZGlkIjoiZDk2ZmE0Mzk3ZDRjMDJiOTQxZWUyYzllNWNhYjAxMDAiLCJ1c2VySWQiOiIzNDE0NTI5MzEifQ==</vt:lpwstr>
  </property>
  <property fmtid="{D5CDD505-2E9C-101B-9397-08002B2CF9AE}" pid="4" name="ICV">
    <vt:lpwstr>7ECFCE9E6B444265B3316CA036649910_13</vt:lpwstr>
  </property>
</Properties>
</file>