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0EA92">
      <w:pPr>
        <w:spacing w:line="560" w:lineRule="exact"/>
        <w:jc w:val="left"/>
        <w:rPr>
          <w:rFonts w:hint="default" w:ascii="Times New Roman" w:hAnsi="Times New Roman" w:eastAsia="黑体" w:cs="Times New Roman"/>
          <w:spacing w:val="-16"/>
          <w:sz w:val="32"/>
          <w:szCs w:val="32"/>
          <w:lang w:val="en-US" w:eastAsia="zh-CN"/>
        </w:rPr>
      </w:pPr>
      <w:r>
        <w:rPr>
          <w:rFonts w:hint="eastAsia" w:ascii="黑体" w:hAnsi="黑体" w:eastAsia="黑体" w:cs="黑体"/>
          <w:spacing w:val="-16"/>
          <w:sz w:val="32"/>
          <w:szCs w:val="32"/>
          <w:lang w:val="en-US" w:eastAsia="zh-CN"/>
        </w:rPr>
        <w:t>附件</w:t>
      </w:r>
      <w:r>
        <w:rPr>
          <w:rFonts w:hint="eastAsia" w:eastAsia="黑体" w:cs="Times New Roman"/>
          <w:spacing w:val="-16"/>
          <w:sz w:val="32"/>
          <w:szCs w:val="32"/>
          <w:lang w:val="en-US" w:eastAsia="zh-CN"/>
        </w:rPr>
        <w:t>14</w:t>
      </w:r>
      <w:bookmarkStart w:id="0" w:name="_GoBack"/>
      <w:bookmarkEnd w:id="0"/>
    </w:p>
    <w:p w14:paraId="53C3DC2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eastAsia="方正小标宋简体"/>
          <w:spacing w:val="-16"/>
          <w:sz w:val="44"/>
          <w:szCs w:val="44"/>
        </w:rPr>
      </w:pPr>
    </w:p>
    <w:p w14:paraId="2B54FD8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方正小标宋简体"/>
          <w:spacing w:val="-16"/>
          <w:sz w:val="44"/>
          <w:szCs w:val="44"/>
        </w:rPr>
      </w:pPr>
      <w:r>
        <w:rPr>
          <w:rFonts w:hint="eastAsia" w:eastAsia="方正小标宋简体"/>
          <w:spacing w:val="-16"/>
          <w:sz w:val="44"/>
          <w:szCs w:val="44"/>
        </w:rPr>
        <w:t>越秀区民政局</w:t>
      </w:r>
      <w:r>
        <w:rPr>
          <w:rFonts w:eastAsia="方正小标宋简体"/>
          <w:spacing w:val="-16"/>
          <w:sz w:val="44"/>
          <w:szCs w:val="44"/>
        </w:rPr>
        <w:t>202</w:t>
      </w:r>
      <w:r>
        <w:rPr>
          <w:rFonts w:hint="eastAsia" w:eastAsia="方正小标宋简体"/>
          <w:spacing w:val="-16"/>
          <w:sz w:val="44"/>
          <w:szCs w:val="44"/>
          <w:lang w:val="en-US" w:eastAsia="zh-CN"/>
        </w:rPr>
        <w:t>4</w:t>
      </w:r>
      <w:r>
        <w:rPr>
          <w:rFonts w:eastAsia="方正小标宋简体"/>
          <w:spacing w:val="-16"/>
          <w:sz w:val="44"/>
          <w:szCs w:val="44"/>
        </w:rPr>
        <w:t>年福利彩票公益金</w:t>
      </w:r>
    </w:p>
    <w:p w14:paraId="39B8DE9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eastAsia="方正小标宋简体"/>
          <w:spacing w:val="-16"/>
          <w:sz w:val="44"/>
          <w:szCs w:val="44"/>
        </w:rPr>
      </w:pPr>
      <w:r>
        <w:rPr>
          <w:rFonts w:eastAsia="方正小标宋简体"/>
          <w:spacing w:val="-16"/>
          <w:sz w:val="44"/>
          <w:szCs w:val="44"/>
        </w:rPr>
        <w:t>资助项目情况公开</w:t>
      </w:r>
    </w:p>
    <w:p w14:paraId="4DC90CF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spacing w:val="-16"/>
          <w:sz w:val="32"/>
          <w:szCs w:val="32"/>
          <w:lang w:eastAsia="zh-CN"/>
        </w:rPr>
      </w:pPr>
      <w:r>
        <w:rPr>
          <w:rFonts w:hint="eastAsia" w:ascii="楷体_GB2312" w:hAnsi="楷体_GB2312" w:eastAsia="楷体_GB2312" w:cs="楷体_GB2312"/>
          <w:spacing w:val="-16"/>
          <w:sz w:val="32"/>
          <w:szCs w:val="32"/>
        </w:rPr>
        <w:t>（</w:t>
      </w:r>
      <w:r>
        <w:rPr>
          <w:rFonts w:hint="eastAsia" w:ascii="楷体_GB2312" w:hAnsi="楷体_GB2312" w:eastAsia="楷体_GB2312" w:cs="楷体_GB2312"/>
          <w:spacing w:val="-16"/>
          <w:sz w:val="32"/>
          <w:szCs w:val="32"/>
          <w:lang w:val="en-US" w:eastAsia="zh-CN"/>
        </w:rPr>
        <w:t>残疾人两项补贴</w:t>
      </w:r>
      <w:r>
        <w:rPr>
          <w:rFonts w:hint="eastAsia" w:ascii="楷体_GB2312" w:hAnsi="楷体_GB2312" w:eastAsia="楷体_GB2312" w:cs="楷体_GB2312"/>
          <w:spacing w:val="-16"/>
          <w:sz w:val="32"/>
          <w:szCs w:val="32"/>
        </w:rPr>
        <w:t>项目）</w:t>
      </w:r>
    </w:p>
    <w:p w14:paraId="07D1E73F">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14:paraId="04303B21">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为便于社会各界及时了解福利彩票公益金的用途去向，彰显福利彩票</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扶老、助残、救孤、济困</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的发行宗旨，加强社会监督，促进福利彩票事业持续健康发展，根据《彩票公益金管理办法》《民政部彩票公益金使用管理信息公开办法》</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要求，现对我</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度福利彩票公益金</w:t>
      </w:r>
      <w:r>
        <w:rPr>
          <w:rFonts w:hint="default" w:ascii="Times New Roman" w:hAnsi="Times New Roman" w:eastAsia="仿宋_GB2312" w:cs="Times New Roman"/>
          <w:sz w:val="32"/>
          <w:szCs w:val="32"/>
        </w:rPr>
        <w:t>资助项目信息公告如下：</w:t>
      </w:r>
    </w:p>
    <w:p w14:paraId="16FD4FE6">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一、项目信息</w:t>
      </w:r>
    </w:p>
    <w:p w14:paraId="4246D18E">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（一）项目名称</w:t>
      </w:r>
    </w:p>
    <w:p w14:paraId="05B6E2CE">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残疾人两项补贴</w:t>
      </w:r>
      <w:r>
        <w:rPr>
          <w:rFonts w:hint="default" w:ascii="Times New Roman" w:hAnsi="Times New Roman" w:eastAsia="仿宋_GB2312" w:cs="Times New Roman"/>
          <w:sz w:val="32"/>
          <w:szCs w:val="32"/>
        </w:rPr>
        <w:t>项目</w:t>
      </w:r>
      <w:r>
        <w:rPr>
          <w:rFonts w:hint="eastAsia" w:eastAsia="仿宋_GB2312" w:cs="Times New Roman"/>
          <w:sz w:val="32"/>
          <w:szCs w:val="32"/>
          <w:lang w:eastAsia="zh-CN"/>
        </w:rPr>
        <w:t>。</w:t>
      </w:r>
    </w:p>
    <w:p w14:paraId="6FAFF7B3">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（二）项目主要内容</w:t>
      </w:r>
    </w:p>
    <w:p w14:paraId="1A35C958">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w:t>
      </w:r>
      <w:r>
        <w:rPr>
          <w:rFonts w:hint="eastAsia" w:eastAsia="仿宋_GB2312" w:cs="Times New Roman"/>
          <w:sz w:val="32"/>
          <w:szCs w:val="32"/>
          <w:lang w:val="en-US" w:eastAsia="zh-CN"/>
        </w:rPr>
        <w:t>越秀区户籍</w:t>
      </w:r>
      <w:r>
        <w:rPr>
          <w:rFonts w:hint="default" w:ascii="Times New Roman" w:hAnsi="Times New Roman" w:eastAsia="仿宋_GB2312" w:cs="Times New Roman"/>
          <w:sz w:val="32"/>
          <w:szCs w:val="32"/>
          <w:lang w:val="en-US" w:eastAsia="zh-CN"/>
        </w:rPr>
        <w:t>符合条件的持证残疾人发放困难残疾人生活补贴和重度残疾人护理补贴。</w:t>
      </w:r>
    </w:p>
    <w:p w14:paraId="0D534B41">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（三）项目周期</w:t>
      </w:r>
    </w:p>
    <w:p w14:paraId="71A52B67">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none"/>
          <w:lang w:val="en-US" w:eastAsia="zh-CN"/>
        </w:rPr>
        <w:t>202</w:t>
      </w:r>
      <w:r>
        <w:rPr>
          <w:rFonts w:hint="eastAsia" w:eastAsia="仿宋_GB2312" w:cs="Times New Roman"/>
          <w:sz w:val="32"/>
          <w:szCs w:val="32"/>
          <w:u w:val="none"/>
          <w:lang w:val="en-US" w:eastAsia="zh-CN"/>
        </w:rPr>
        <w:t>4</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月</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eastAsia="zh-CN"/>
        </w:rPr>
        <w:t>月</w:t>
      </w:r>
      <w:r>
        <w:rPr>
          <w:rFonts w:hint="eastAsia" w:eastAsia="仿宋_GB2312" w:cs="Times New Roman"/>
          <w:sz w:val="32"/>
          <w:szCs w:val="32"/>
          <w:lang w:eastAsia="zh-CN"/>
        </w:rPr>
        <w:t>。</w:t>
      </w:r>
    </w:p>
    <w:p w14:paraId="23827BD9">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（四）资金额度</w:t>
      </w:r>
    </w:p>
    <w:p w14:paraId="27FD8077">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项目总额为</w:t>
      </w:r>
      <w:r>
        <w:rPr>
          <w:rFonts w:hint="eastAsia" w:eastAsia="仿宋_GB2312" w:cs="Times New Roman"/>
          <w:sz w:val="32"/>
          <w:szCs w:val="32"/>
          <w:lang w:val="en-US" w:eastAsia="zh-CN"/>
        </w:rPr>
        <w:t>716.09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其中</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年资助金额</w:t>
      </w:r>
      <w:r>
        <w:rPr>
          <w:rFonts w:hint="default" w:ascii="Times New Roman" w:hAnsi="Times New Roman" w:eastAsia="仿宋_GB2312" w:cs="Times New Roman"/>
          <w:sz w:val="32"/>
          <w:szCs w:val="32"/>
        </w:rPr>
        <w:t>为</w:t>
      </w:r>
      <w:r>
        <w:rPr>
          <w:rFonts w:hint="eastAsia" w:eastAsia="仿宋_GB2312" w:cs="Times New Roman"/>
          <w:sz w:val="32"/>
          <w:szCs w:val="32"/>
          <w:lang w:val="en-US" w:eastAsia="zh-CN"/>
        </w:rPr>
        <w:t>716.09</w:t>
      </w:r>
      <w:r>
        <w:rPr>
          <w:rFonts w:hint="default" w:ascii="Times New Roman" w:hAnsi="Times New Roman" w:eastAsia="仿宋_GB2312" w:cs="Times New Roman"/>
          <w:sz w:val="32"/>
          <w:szCs w:val="32"/>
        </w:rPr>
        <w:t>万元，实际支付</w:t>
      </w:r>
      <w:r>
        <w:rPr>
          <w:rFonts w:hint="eastAsia" w:eastAsia="仿宋_GB2312" w:cs="Times New Roman"/>
          <w:sz w:val="32"/>
          <w:szCs w:val="32"/>
          <w:lang w:val="en-US" w:eastAsia="zh-CN"/>
        </w:rPr>
        <w:t>716.09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结余0万元</w:t>
      </w:r>
      <w:r>
        <w:rPr>
          <w:rFonts w:hint="default" w:ascii="Times New Roman" w:hAnsi="Times New Roman" w:eastAsia="仿宋_GB2312" w:cs="Times New Roman"/>
          <w:sz w:val="32"/>
          <w:szCs w:val="32"/>
          <w:lang w:eastAsia="zh-CN"/>
        </w:rPr>
        <w:t>。</w:t>
      </w:r>
    </w:p>
    <w:p w14:paraId="3F8B4A7C">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（五）项目负责人及联系方式</w:t>
      </w:r>
    </w:p>
    <w:p w14:paraId="49D8CFF7">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项目负责人：</w:t>
      </w:r>
      <w:r>
        <w:rPr>
          <w:rFonts w:hint="default" w:ascii="Times New Roman" w:hAnsi="Times New Roman" w:eastAsia="仿宋_GB2312" w:cs="Times New Roman"/>
          <w:sz w:val="32"/>
          <w:szCs w:val="32"/>
          <w:lang w:val="en-US" w:eastAsia="zh-CN"/>
        </w:rPr>
        <w:t>曾祥富</w:t>
      </w: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020-83360388</w:t>
      </w:r>
      <w:r>
        <w:rPr>
          <w:rFonts w:hint="eastAsia" w:eastAsia="仿宋_GB2312" w:cs="Times New Roman"/>
          <w:sz w:val="32"/>
          <w:szCs w:val="32"/>
          <w:lang w:val="en-US" w:eastAsia="zh-CN"/>
        </w:rPr>
        <w:t>。</w:t>
      </w:r>
    </w:p>
    <w:p w14:paraId="0C8510C0">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项目成果</w:t>
      </w:r>
    </w:p>
    <w:p w14:paraId="172A40F4">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（一）项目完成情况</w:t>
      </w:r>
    </w:p>
    <w:p w14:paraId="2A63BEC4">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每月按时足额发放残疾人两项补贴，全年累计发放残疾人两项补贴</w:t>
      </w:r>
      <w:r>
        <w:rPr>
          <w:rFonts w:hint="eastAsia" w:eastAsia="仿宋_GB2312" w:cs="Times New Roman"/>
          <w:sz w:val="32"/>
          <w:szCs w:val="32"/>
          <w:lang w:val="en-US" w:eastAsia="zh-CN"/>
        </w:rPr>
        <w:t>4547.81</w:t>
      </w:r>
      <w:r>
        <w:rPr>
          <w:rFonts w:hint="eastAsia" w:ascii="Times New Roman" w:hAnsi="Times New Roman" w:eastAsia="仿宋_GB2312" w:cs="Times New Roman"/>
          <w:sz w:val="32"/>
          <w:szCs w:val="32"/>
          <w:lang w:val="en-US" w:eastAsia="zh-CN"/>
        </w:rPr>
        <w:t>万元。其中，发放困难残疾人生活补贴</w:t>
      </w:r>
      <w:r>
        <w:rPr>
          <w:rFonts w:hint="eastAsia" w:eastAsia="仿宋_GB2312" w:cs="Times New Roman"/>
          <w:sz w:val="32"/>
          <w:szCs w:val="32"/>
          <w:lang w:val="en-US" w:eastAsia="zh-CN"/>
        </w:rPr>
        <w:t>3.30万</w:t>
      </w:r>
      <w:r>
        <w:rPr>
          <w:rFonts w:hint="eastAsia" w:ascii="Times New Roman" w:hAnsi="Times New Roman" w:eastAsia="仿宋_GB2312" w:cs="Times New Roman"/>
          <w:sz w:val="32"/>
          <w:szCs w:val="32"/>
          <w:lang w:val="en-US" w:eastAsia="zh-CN"/>
        </w:rPr>
        <w:t>人次，</w:t>
      </w:r>
      <w:r>
        <w:rPr>
          <w:rFonts w:hint="eastAsia" w:eastAsia="仿宋_GB2312" w:cs="Times New Roman"/>
          <w:sz w:val="32"/>
          <w:szCs w:val="32"/>
          <w:lang w:val="en-US" w:eastAsia="zh-CN"/>
        </w:rPr>
        <w:t>671.77</w:t>
      </w:r>
      <w:r>
        <w:rPr>
          <w:rFonts w:hint="eastAsia" w:ascii="Times New Roman" w:hAnsi="Times New Roman" w:eastAsia="仿宋_GB2312" w:cs="Times New Roman"/>
          <w:sz w:val="32"/>
          <w:szCs w:val="32"/>
          <w:lang w:val="en-US" w:eastAsia="zh-CN"/>
        </w:rPr>
        <w:t>万元，重度残疾人护理补贴</w:t>
      </w:r>
      <w:r>
        <w:rPr>
          <w:rFonts w:hint="eastAsia" w:eastAsia="仿宋_GB2312" w:cs="Times New Roman"/>
          <w:sz w:val="32"/>
          <w:szCs w:val="32"/>
          <w:lang w:val="en-US" w:eastAsia="zh-CN"/>
        </w:rPr>
        <w:t>14.36万</w:t>
      </w:r>
      <w:r>
        <w:rPr>
          <w:rFonts w:hint="eastAsia" w:ascii="Times New Roman" w:hAnsi="Times New Roman" w:eastAsia="仿宋_GB2312" w:cs="Times New Roman"/>
          <w:sz w:val="32"/>
          <w:szCs w:val="32"/>
          <w:lang w:val="en-US" w:eastAsia="zh-CN"/>
        </w:rPr>
        <w:t>人次，</w:t>
      </w:r>
      <w:r>
        <w:rPr>
          <w:rFonts w:hint="eastAsia" w:eastAsia="仿宋_GB2312" w:cs="Times New Roman"/>
          <w:sz w:val="32"/>
          <w:szCs w:val="32"/>
          <w:lang w:val="en-US" w:eastAsia="zh-CN"/>
        </w:rPr>
        <w:t>3876.04</w:t>
      </w:r>
      <w:r>
        <w:rPr>
          <w:rFonts w:hint="eastAsia" w:ascii="Times New Roman" w:hAnsi="Times New Roman" w:eastAsia="仿宋_GB2312" w:cs="Times New Roman"/>
          <w:sz w:val="32"/>
          <w:szCs w:val="32"/>
          <w:lang w:val="en-US" w:eastAsia="zh-CN"/>
        </w:rPr>
        <w:t>万元。</w:t>
      </w:r>
    </w:p>
    <w:p w14:paraId="1B2626F0">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（二）实际效果</w:t>
      </w:r>
    </w:p>
    <w:p w14:paraId="6A27C8B1">
      <w:pPr>
        <w:pStyle w:val="17"/>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项目通过线上线下相结合的宣传方式，提高了残疾人对残疾人两项补贴政策的知晓度，实现了应保尽保。提高了残疾人两项补贴的发放标准，进一步缓解残疾人家庭经济压力。此外，通过完善“月比对”“季复核”等工作机制，实现了残疾人两项补贴的精准发放。</w:t>
      </w:r>
    </w:p>
    <w:p w14:paraId="5196599C">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（三）绩效目标完成情况</w:t>
      </w:r>
    </w:p>
    <w:p w14:paraId="63FD593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2" w:firstLineChars="200"/>
        <w:textAlignment w:val="auto"/>
        <w:rPr>
          <w:rFonts w:hint="default" w:eastAsia="仿宋_GB2312" w:cs="Times New Roman"/>
          <w:b/>
          <w:bCs/>
          <w:sz w:val="32"/>
          <w:szCs w:val="32"/>
          <w:lang w:val="en-US" w:eastAsia="zh-CN"/>
        </w:rPr>
      </w:pPr>
      <w:r>
        <w:rPr>
          <w:rFonts w:hint="eastAsia" w:eastAsia="仿宋_GB2312" w:cs="Times New Roman"/>
          <w:b w:val="0"/>
          <w:bCs w:val="0"/>
          <w:sz w:val="32"/>
          <w:szCs w:val="32"/>
          <w:lang w:val="en-US" w:eastAsia="zh-CN"/>
        </w:rPr>
        <w:t>已完成全部绩效目标。</w:t>
      </w:r>
      <w:r>
        <w:rPr>
          <w:rFonts w:hint="eastAsia" w:eastAsia="仿宋_GB2312" w:cs="Times New Roman"/>
          <w:b/>
          <w:bCs/>
          <w:sz w:val="32"/>
          <w:szCs w:val="32"/>
          <w:lang w:val="en-US" w:eastAsia="zh-CN"/>
        </w:rPr>
        <w:t>一是</w:t>
      </w:r>
      <w:r>
        <w:rPr>
          <w:rFonts w:hint="eastAsia" w:ascii="宋体" w:hAnsi="宋体" w:eastAsia="仿宋_GB2312"/>
          <w:sz w:val="32"/>
          <w:szCs w:val="32"/>
        </w:rPr>
        <w:t>资金支出达到序时进度，支出率</w:t>
      </w:r>
      <w:r>
        <w:rPr>
          <w:rFonts w:hint="default" w:ascii="Times New Roman" w:hAnsi="Times New Roman" w:eastAsia="仿宋_GB2312" w:cs="Times New Roman"/>
          <w:sz w:val="32"/>
          <w:szCs w:val="32"/>
        </w:rPr>
        <w:t>100%</w:t>
      </w:r>
      <w:r>
        <w:rPr>
          <w:rFonts w:hint="eastAsia" w:eastAsia="仿宋_GB2312" w:cs="Times New Roman"/>
          <w:b w:val="0"/>
          <w:bCs w:val="0"/>
          <w:sz w:val="32"/>
          <w:szCs w:val="32"/>
          <w:lang w:val="en-US" w:eastAsia="zh-CN"/>
        </w:rPr>
        <w:t>；</w:t>
      </w:r>
      <w:r>
        <w:rPr>
          <w:rFonts w:hint="eastAsia" w:eastAsia="仿宋_GB2312" w:cs="Times New Roman"/>
          <w:b/>
          <w:bCs/>
          <w:sz w:val="32"/>
          <w:szCs w:val="32"/>
          <w:lang w:val="en-US" w:eastAsia="zh-CN"/>
        </w:rPr>
        <w:t>二是</w:t>
      </w:r>
      <w:r>
        <w:rPr>
          <w:rFonts w:hint="eastAsia" w:eastAsia="仿宋_GB2312" w:cs="Times New Roman"/>
          <w:b w:val="0"/>
          <w:bCs w:val="0"/>
          <w:sz w:val="32"/>
          <w:szCs w:val="32"/>
          <w:lang w:val="en-US" w:eastAsia="zh-CN"/>
        </w:rPr>
        <w:t>年发放对象年度资格复核率达99.97%；</w:t>
      </w:r>
      <w:r>
        <w:rPr>
          <w:rFonts w:hint="eastAsia" w:eastAsia="仿宋_GB2312" w:cs="Times New Roman"/>
          <w:b/>
          <w:bCs/>
          <w:sz w:val="32"/>
          <w:szCs w:val="32"/>
          <w:lang w:val="en-US" w:eastAsia="zh-CN"/>
        </w:rPr>
        <w:t>三是</w:t>
      </w:r>
      <w:r>
        <w:rPr>
          <w:rFonts w:hint="eastAsia" w:eastAsia="仿宋_GB2312" w:cs="Times New Roman"/>
          <w:b w:val="0"/>
          <w:bCs w:val="0"/>
          <w:sz w:val="32"/>
          <w:szCs w:val="32"/>
          <w:lang w:val="en-US" w:eastAsia="zh-CN"/>
        </w:rPr>
        <w:t>完成残疾人两项补贴提标工作，困难残疾人生活补贴标准提高到每人每月209元，重度残疾人护理补贴标准提高到每人每月280元；</w:t>
      </w:r>
      <w:r>
        <w:rPr>
          <w:rFonts w:hint="eastAsia" w:eastAsia="仿宋_GB2312" w:cs="Times New Roman"/>
          <w:b/>
          <w:bCs/>
          <w:sz w:val="32"/>
          <w:szCs w:val="32"/>
          <w:lang w:val="en-US" w:eastAsia="zh-CN"/>
        </w:rPr>
        <w:t>四是</w:t>
      </w:r>
      <w:r>
        <w:rPr>
          <w:rFonts w:hint="eastAsia" w:eastAsia="仿宋_GB2312" w:cs="Times New Roman"/>
          <w:b w:val="0"/>
          <w:bCs w:val="0"/>
          <w:sz w:val="32"/>
          <w:szCs w:val="32"/>
          <w:lang w:val="en-US" w:eastAsia="zh-CN"/>
        </w:rPr>
        <w:t>每月25日前按时足额发放补贴，切实保障残疾人基本生活权益；</w:t>
      </w:r>
      <w:r>
        <w:rPr>
          <w:rFonts w:hint="eastAsia" w:eastAsia="仿宋_GB2312" w:cs="Times New Roman"/>
          <w:b/>
          <w:bCs/>
          <w:sz w:val="32"/>
          <w:szCs w:val="32"/>
          <w:lang w:val="en-US" w:eastAsia="zh-CN"/>
        </w:rPr>
        <w:t>五是</w:t>
      </w:r>
      <w:r>
        <w:rPr>
          <w:rFonts w:hint="eastAsia" w:eastAsia="仿宋_GB2312" w:cs="Times New Roman"/>
          <w:b w:val="0"/>
          <w:bCs w:val="0"/>
          <w:sz w:val="32"/>
          <w:szCs w:val="32"/>
          <w:lang w:val="en-US" w:eastAsia="zh-CN"/>
        </w:rPr>
        <w:t>服务对象满意度达100%。</w:t>
      </w:r>
    </w:p>
    <w:p w14:paraId="1374C085">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三、存在问题和改进措施</w:t>
      </w:r>
    </w:p>
    <w:p w14:paraId="020D362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32" w:firstLineChars="200"/>
        <w:jc w:val="both"/>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暂无相关问题。我局将</w:t>
      </w:r>
      <w:r>
        <w:rPr>
          <w:rFonts w:hint="eastAsia" w:ascii="Times New Roman" w:hAnsi="Times New Roman" w:eastAsia="仿宋_GB2312" w:cs="Times New Roman"/>
          <w:color w:val="auto"/>
          <w:kern w:val="2"/>
          <w:sz w:val="32"/>
          <w:szCs w:val="32"/>
          <w:highlight w:val="none"/>
          <w:lang w:val="en-US" w:eastAsia="zh-CN" w:bidi="ar-SA"/>
        </w:rPr>
        <w:t>继续</w:t>
      </w:r>
      <w:r>
        <w:rPr>
          <w:rFonts w:hint="default" w:ascii="Times New Roman" w:hAnsi="Times New Roman" w:eastAsia="仿宋_GB2312" w:cs="Times New Roman"/>
          <w:color w:val="000000"/>
          <w:sz w:val="32"/>
          <w:szCs w:val="32"/>
          <w:lang w:val="en-US" w:eastAsia="zh-CN"/>
        </w:rPr>
        <w:t>加强政策宣传和排查</w:t>
      </w:r>
      <w:r>
        <w:rPr>
          <w:rFonts w:hint="eastAsia" w:ascii="Times New Roman" w:hAnsi="Times New Roman" w:eastAsia="仿宋_GB2312" w:cs="Times New Roman"/>
          <w:color w:val="auto"/>
          <w:kern w:val="2"/>
          <w:sz w:val="32"/>
          <w:szCs w:val="32"/>
          <w:highlight w:val="none"/>
          <w:lang w:val="en-US" w:eastAsia="zh-CN" w:bidi="ar-SA"/>
        </w:rPr>
        <w:t>，进一步提升群众对残疾人两项补贴政策的知晓度，及时将符合条件的对象纳入保障范围。</w:t>
      </w:r>
      <w:r>
        <w:rPr>
          <w:rFonts w:hint="default" w:ascii="Times New Roman" w:hAnsi="Times New Roman" w:eastAsia="仿宋_GB2312" w:cs="Times New Roman"/>
          <w:color w:val="000000"/>
          <w:sz w:val="32"/>
          <w:szCs w:val="32"/>
          <w:lang w:val="en-US" w:eastAsia="zh-CN"/>
        </w:rPr>
        <w:t>继续开展</w:t>
      </w:r>
      <w:r>
        <w:rPr>
          <w:rFonts w:hint="eastAsia" w:ascii="Times New Roman" w:hAnsi="Times New Roman" w:eastAsia="仿宋_GB2312" w:cs="Times New Roman"/>
          <w:color w:val="000000"/>
          <w:sz w:val="32"/>
          <w:szCs w:val="32"/>
          <w:lang w:val="en-US" w:eastAsia="zh-CN"/>
        </w:rPr>
        <w:t>残疾人两项补贴</w:t>
      </w:r>
      <w:r>
        <w:rPr>
          <w:rFonts w:hint="default" w:ascii="Times New Roman" w:hAnsi="Times New Roman" w:eastAsia="仿宋_GB2312" w:cs="Times New Roman"/>
          <w:color w:val="000000"/>
          <w:sz w:val="32"/>
          <w:szCs w:val="32"/>
          <w:lang w:val="en-US" w:eastAsia="zh-CN"/>
        </w:rPr>
        <w:t>动态复核工作，做好发放前数据比对，</w:t>
      </w:r>
      <w:r>
        <w:rPr>
          <w:rFonts w:hint="default" w:ascii="Times New Roman" w:hAnsi="Times New Roman" w:eastAsia="仿宋_GB2312" w:cs="Times New Roman"/>
          <w:spacing w:val="-4"/>
          <w:sz w:val="32"/>
          <w:szCs w:val="32"/>
          <w:lang w:eastAsia="zh-CN"/>
        </w:rPr>
        <w:t>确保残疾人两项补贴</w:t>
      </w:r>
      <w:r>
        <w:rPr>
          <w:rFonts w:hint="default" w:ascii="Times New Roman" w:hAnsi="Times New Roman" w:eastAsia="仿宋_GB2312" w:cs="Times New Roman"/>
          <w:spacing w:val="-4"/>
          <w:sz w:val="32"/>
          <w:szCs w:val="32"/>
          <w:lang w:val="en-US" w:eastAsia="zh-CN"/>
        </w:rPr>
        <w:t>及时足额和</w:t>
      </w:r>
      <w:r>
        <w:rPr>
          <w:rFonts w:hint="default" w:ascii="Times New Roman" w:hAnsi="Times New Roman" w:eastAsia="仿宋_GB2312" w:cs="Times New Roman"/>
          <w:spacing w:val="-4"/>
          <w:sz w:val="32"/>
          <w:szCs w:val="32"/>
          <w:lang w:eastAsia="zh-CN"/>
        </w:rPr>
        <w:t>精准发放。</w:t>
      </w:r>
    </w:p>
    <w:sectPr>
      <w:footerReference r:id="rId3" w:type="default"/>
      <w:pgSz w:w="11906" w:h="16838"/>
      <w:pgMar w:top="1701" w:right="1474" w:bottom="1701" w:left="1587" w:header="851" w:footer="992" w:gutter="0"/>
      <w:pgNumType w:fmt="decimal" w:start="1"/>
      <w:cols w:space="720" w:num="1"/>
      <w:rtlGutter w:val="0"/>
      <w:docGrid w:type="linesAndChars" w:linePitch="579" w:charSpace="-8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47A8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A9311">
                          <w:pPr>
                            <w:pStyle w:val="6"/>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BA9311">
                    <w:pPr>
                      <w:pStyle w:val="6"/>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r>
                      <w:rPr>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3"/>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NTMwNGRkMDNhN2I1N2IxZWQ4YTQ0MDE0ZGYwOGIifQ=="/>
    <w:docVar w:name="KSO_WPS_MARK_KEY" w:val="2e045830-43a4-43e1-a423-0d67e6bddbd0"/>
  </w:docVars>
  <w:rsids>
    <w:rsidRoot w:val="00C571DC"/>
    <w:rsid w:val="00072DED"/>
    <w:rsid w:val="000B350F"/>
    <w:rsid w:val="0014739D"/>
    <w:rsid w:val="001F5727"/>
    <w:rsid w:val="00263031"/>
    <w:rsid w:val="00372F7F"/>
    <w:rsid w:val="003C09AE"/>
    <w:rsid w:val="003E4F00"/>
    <w:rsid w:val="005C7017"/>
    <w:rsid w:val="0062235E"/>
    <w:rsid w:val="00643D4F"/>
    <w:rsid w:val="006B2BFF"/>
    <w:rsid w:val="006F6C4A"/>
    <w:rsid w:val="00705A75"/>
    <w:rsid w:val="008C440B"/>
    <w:rsid w:val="00932FA0"/>
    <w:rsid w:val="00994A2C"/>
    <w:rsid w:val="00B17BF5"/>
    <w:rsid w:val="00B6544B"/>
    <w:rsid w:val="00C34DFB"/>
    <w:rsid w:val="00C571DC"/>
    <w:rsid w:val="00D4709F"/>
    <w:rsid w:val="00D8305E"/>
    <w:rsid w:val="00E8640A"/>
    <w:rsid w:val="00F45A08"/>
    <w:rsid w:val="00F53C53"/>
    <w:rsid w:val="011D3AE1"/>
    <w:rsid w:val="01282031"/>
    <w:rsid w:val="014070D7"/>
    <w:rsid w:val="024C1C75"/>
    <w:rsid w:val="03120977"/>
    <w:rsid w:val="031E7D45"/>
    <w:rsid w:val="032938FA"/>
    <w:rsid w:val="04F21594"/>
    <w:rsid w:val="05822135"/>
    <w:rsid w:val="0673324E"/>
    <w:rsid w:val="067558FE"/>
    <w:rsid w:val="06AD24E8"/>
    <w:rsid w:val="07224ECF"/>
    <w:rsid w:val="08015784"/>
    <w:rsid w:val="09941433"/>
    <w:rsid w:val="09E93BE8"/>
    <w:rsid w:val="0A64401E"/>
    <w:rsid w:val="0C8F4D68"/>
    <w:rsid w:val="0DA00A70"/>
    <w:rsid w:val="0DAF1315"/>
    <w:rsid w:val="0E465574"/>
    <w:rsid w:val="0E6D13D7"/>
    <w:rsid w:val="0E775DFB"/>
    <w:rsid w:val="0EF044E3"/>
    <w:rsid w:val="0FCD385F"/>
    <w:rsid w:val="0FD72804"/>
    <w:rsid w:val="10284FDF"/>
    <w:rsid w:val="12E06212"/>
    <w:rsid w:val="12F43A1F"/>
    <w:rsid w:val="12FF5C75"/>
    <w:rsid w:val="153739C0"/>
    <w:rsid w:val="15950261"/>
    <w:rsid w:val="15B7125A"/>
    <w:rsid w:val="15FF3D3A"/>
    <w:rsid w:val="160330EF"/>
    <w:rsid w:val="166B34E8"/>
    <w:rsid w:val="166C015C"/>
    <w:rsid w:val="16866C6D"/>
    <w:rsid w:val="173713EE"/>
    <w:rsid w:val="180C2751"/>
    <w:rsid w:val="185E1873"/>
    <w:rsid w:val="191C0227"/>
    <w:rsid w:val="19A23FD3"/>
    <w:rsid w:val="19EE2A43"/>
    <w:rsid w:val="1A1F287F"/>
    <w:rsid w:val="1A6A5894"/>
    <w:rsid w:val="1B393921"/>
    <w:rsid w:val="1C4C60CE"/>
    <w:rsid w:val="1CC63BCC"/>
    <w:rsid w:val="1D56619E"/>
    <w:rsid w:val="1D6C41C2"/>
    <w:rsid w:val="1DEC221F"/>
    <w:rsid w:val="1F052EE7"/>
    <w:rsid w:val="1F9E4382"/>
    <w:rsid w:val="204A46B8"/>
    <w:rsid w:val="20715A30"/>
    <w:rsid w:val="21993FD7"/>
    <w:rsid w:val="221E7C3E"/>
    <w:rsid w:val="22380CF4"/>
    <w:rsid w:val="228E31EF"/>
    <w:rsid w:val="22FF4879"/>
    <w:rsid w:val="24203A3A"/>
    <w:rsid w:val="255F11C5"/>
    <w:rsid w:val="25EC0C06"/>
    <w:rsid w:val="268711D2"/>
    <w:rsid w:val="26B36618"/>
    <w:rsid w:val="272C379E"/>
    <w:rsid w:val="28112E35"/>
    <w:rsid w:val="29244044"/>
    <w:rsid w:val="29C3481C"/>
    <w:rsid w:val="2A533E72"/>
    <w:rsid w:val="2B0F335C"/>
    <w:rsid w:val="2B7D7CF2"/>
    <w:rsid w:val="2D07779E"/>
    <w:rsid w:val="2EDB38F1"/>
    <w:rsid w:val="2F930508"/>
    <w:rsid w:val="2FC41618"/>
    <w:rsid w:val="32775CBF"/>
    <w:rsid w:val="329B54A8"/>
    <w:rsid w:val="345E447C"/>
    <w:rsid w:val="3480628D"/>
    <w:rsid w:val="358B3AE5"/>
    <w:rsid w:val="36B21076"/>
    <w:rsid w:val="36F30A3B"/>
    <w:rsid w:val="37D11170"/>
    <w:rsid w:val="383529AA"/>
    <w:rsid w:val="39871A87"/>
    <w:rsid w:val="39AF192D"/>
    <w:rsid w:val="39B66A2B"/>
    <w:rsid w:val="3AC33E57"/>
    <w:rsid w:val="3AF200A8"/>
    <w:rsid w:val="3BF31305"/>
    <w:rsid w:val="3C5309EF"/>
    <w:rsid w:val="3C604FDE"/>
    <w:rsid w:val="3D086DC1"/>
    <w:rsid w:val="3EFE46E8"/>
    <w:rsid w:val="429E0BC7"/>
    <w:rsid w:val="42DF4368"/>
    <w:rsid w:val="43F73EA3"/>
    <w:rsid w:val="444C132D"/>
    <w:rsid w:val="45230EA0"/>
    <w:rsid w:val="471C3C21"/>
    <w:rsid w:val="472233EE"/>
    <w:rsid w:val="479D4E4C"/>
    <w:rsid w:val="48772188"/>
    <w:rsid w:val="490D0349"/>
    <w:rsid w:val="492731AC"/>
    <w:rsid w:val="49A04857"/>
    <w:rsid w:val="4A04303B"/>
    <w:rsid w:val="4BF76D13"/>
    <w:rsid w:val="4DB402BC"/>
    <w:rsid w:val="4E4E596B"/>
    <w:rsid w:val="4F2B7D3D"/>
    <w:rsid w:val="4F4A0DB4"/>
    <w:rsid w:val="51D33C70"/>
    <w:rsid w:val="534E6BD3"/>
    <w:rsid w:val="535376B2"/>
    <w:rsid w:val="54094819"/>
    <w:rsid w:val="548D696C"/>
    <w:rsid w:val="549E6AC5"/>
    <w:rsid w:val="54CF64A3"/>
    <w:rsid w:val="55DE7BD8"/>
    <w:rsid w:val="56C35643"/>
    <w:rsid w:val="56E7066A"/>
    <w:rsid w:val="574F48BB"/>
    <w:rsid w:val="591A3A13"/>
    <w:rsid w:val="592533E8"/>
    <w:rsid w:val="594A0053"/>
    <w:rsid w:val="594B7BDB"/>
    <w:rsid w:val="59984818"/>
    <w:rsid w:val="5A003247"/>
    <w:rsid w:val="5B343EB6"/>
    <w:rsid w:val="5C644F8F"/>
    <w:rsid w:val="5D2E44D2"/>
    <w:rsid w:val="5EEB2C9F"/>
    <w:rsid w:val="5FD32639"/>
    <w:rsid w:val="606D339C"/>
    <w:rsid w:val="60A07F5C"/>
    <w:rsid w:val="619327E6"/>
    <w:rsid w:val="62781473"/>
    <w:rsid w:val="62E07495"/>
    <w:rsid w:val="64AA7528"/>
    <w:rsid w:val="6660662C"/>
    <w:rsid w:val="66613F23"/>
    <w:rsid w:val="66DE69DF"/>
    <w:rsid w:val="67A45AC5"/>
    <w:rsid w:val="689F104F"/>
    <w:rsid w:val="69365338"/>
    <w:rsid w:val="697F5EBD"/>
    <w:rsid w:val="6B1A7914"/>
    <w:rsid w:val="6D492D3B"/>
    <w:rsid w:val="6E0F4D4A"/>
    <w:rsid w:val="6E2676AA"/>
    <w:rsid w:val="6F020711"/>
    <w:rsid w:val="6F653483"/>
    <w:rsid w:val="6FD0667E"/>
    <w:rsid w:val="6FE52A30"/>
    <w:rsid w:val="70C36695"/>
    <w:rsid w:val="71226247"/>
    <w:rsid w:val="71916002"/>
    <w:rsid w:val="71AF1908"/>
    <w:rsid w:val="72C00C8D"/>
    <w:rsid w:val="73C97848"/>
    <w:rsid w:val="750E0A19"/>
    <w:rsid w:val="764E139E"/>
    <w:rsid w:val="76FF3D78"/>
    <w:rsid w:val="780EE4E7"/>
    <w:rsid w:val="78D2097F"/>
    <w:rsid w:val="79153048"/>
    <w:rsid w:val="798C510E"/>
    <w:rsid w:val="7ABF3481"/>
    <w:rsid w:val="7B5A7FDB"/>
    <w:rsid w:val="7BC04D14"/>
    <w:rsid w:val="7BEFE96D"/>
    <w:rsid w:val="7C233D20"/>
    <w:rsid w:val="7CDF6108"/>
    <w:rsid w:val="7D4C2437"/>
    <w:rsid w:val="7DCE0593"/>
    <w:rsid w:val="7DE35E34"/>
    <w:rsid w:val="7E741BE5"/>
    <w:rsid w:val="7E776240"/>
    <w:rsid w:val="7F595CFC"/>
    <w:rsid w:val="7FC67E2B"/>
    <w:rsid w:val="7FDF9340"/>
    <w:rsid w:val="D47F12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pPr>
  </w:style>
  <w:style w:type="paragraph" w:styleId="5">
    <w:name w:val="Balloon Text"/>
    <w:basedOn w:val="1"/>
    <w:link w:val="12"/>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Char"/>
    <w:basedOn w:val="11"/>
    <w:link w:val="5"/>
    <w:semiHidden/>
    <w:qFormat/>
    <w:uiPriority w:val="99"/>
    <w:rPr>
      <w:kern w:val="2"/>
      <w:sz w:val="18"/>
      <w:szCs w:val="18"/>
    </w:rPr>
  </w:style>
  <w:style w:type="character" w:customStyle="1" w:styleId="13">
    <w:name w:val="页脚 Char"/>
    <w:link w:val="6"/>
    <w:qFormat/>
    <w:uiPriority w:val="99"/>
    <w:rPr>
      <w:kern w:val="2"/>
      <w:sz w:val="18"/>
      <w:szCs w:val="18"/>
    </w:rPr>
  </w:style>
  <w:style w:type="character" w:customStyle="1" w:styleId="14">
    <w:name w:val="页眉 Char"/>
    <w:link w:val="7"/>
    <w:qFormat/>
    <w:uiPriority w:val="99"/>
    <w:rPr>
      <w:kern w:val="2"/>
      <w:sz w:val="18"/>
      <w:szCs w:val="18"/>
    </w:rPr>
  </w:style>
  <w:style w:type="paragraph" w:customStyle="1" w:styleId="1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p0"/>
    <w:basedOn w:val="1"/>
    <w:qFormat/>
    <w:uiPriority w:val="0"/>
    <w:rPr>
      <w:rFonts w:ascii="Times New Roman" w:hAnsi="Times New Roman" w:cs="Times New Roman"/>
      <w:sz w:val="20"/>
      <w:szCs w:val="20"/>
    </w:rPr>
  </w:style>
  <w:style w:type="paragraph" w:customStyle="1" w:styleId="17">
    <w:name w:val="段落文字"/>
    <w:basedOn w:val="16"/>
    <w:qFormat/>
    <w:uiPriority w:val="0"/>
    <w:pPr>
      <w:spacing w:line="400" w:lineRule="exact"/>
      <w:ind w:firstLine="964" w:firstLineChars="200"/>
      <w:jc w:val="both"/>
    </w:pPr>
    <w:rPr>
      <w:rFonts w:eastAsia="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815</Words>
  <Characters>897</Characters>
  <Lines>10</Lines>
  <Paragraphs>2</Paragraphs>
  <TotalTime>0</TotalTime>
  <ScaleCrop>false</ScaleCrop>
  <LinksUpToDate>false</LinksUpToDate>
  <CharactersWithSpaces>897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2021-07-01T05:17:00Z</dcterms:created>
  <dc:creator>管理员</dc:creator>
  <cp:lastModifiedBy>刘</cp:lastModifiedBy>
  <cp:lastPrinted>2024-05-31T01:11:00Z</cp:lastPrinted>
  <dcterms:modified xsi:type="dcterms:W3CDTF">2025-06-25T07:30:03Z</dcterms:modified>
  <dc:title>附件5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F069B5E194D1488FB1D3F73A8BD12D2E_13</vt:lpwstr>
  </property>
  <property fmtid="{D5CDD505-2E9C-101B-9397-08002B2CF9AE}" pid="4" name="KSOTemplateDocerSaveRecord">
    <vt:lpwstr>eyJoZGlkIjoiMGVmYmE0YzY1YjRhMjU3NWFjOGY2ZjU4ZGQ5YmZlYjQiLCJ1c2VySWQiOiIzMzc0NzExNDIifQ==</vt:lpwstr>
  </property>
</Properties>
</file>