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33D8">
      <w:pPr>
        <w:jc w:val="center"/>
        <w:rPr>
          <w:rFonts w:ascii="宋体" w:hAnsi="宋体" w:hint="eastAsia"/>
          <w:sz w:val="44"/>
          <w:szCs w:val="44"/>
        </w:rPr>
      </w:pPr>
    </w:p>
    <w:p w:rsidR="00000000" w:rsidRDefault="008C33D8">
      <w:pPr>
        <w:jc w:val="center"/>
        <w:rPr>
          <w:rFonts w:ascii="宋体" w:hAnsi="宋体" w:hint="eastAsia"/>
          <w:sz w:val="44"/>
          <w:szCs w:val="44"/>
        </w:rPr>
      </w:pPr>
    </w:p>
    <w:p w:rsidR="00000000" w:rsidRDefault="008C33D8">
      <w:pPr>
        <w:jc w:val="center"/>
        <w:rPr>
          <w:rFonts w:ascii="宋体" w:hAnsi="宋体" w:hint="eastAsia"/>
          <w:sz w:val="44"/>
          <w:szCs w:val="44"/>
        </w:rPr>
      </w:pPr>
    </w:p>
    <w:p w:rsidR="00000000" w:rsidRDefault="008C33D8">
      <w:pPr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越环罚</w:t>
      </w:r>
      <w:r>
        <w:rPr>
          <w:rFonts w:ascii="仿宋" w:eastAsia="仿宋" w:hAnsi="仿宋" w:hint="eastAsia"/>
          <w:sz w:val="32"/>
          <w:szCs w:val="32"/>
        </w:rPr>
        <w:t>[2016]185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000000" w:rsidRDefault="008C33D8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行政处罚决定书</w:t>
      </w:r>
    </w:p>
    <w:p w:rsidR="00000000" w:rsidRDefault="008C33D8">
      <w:pPr>
        <w:rPr>
          <w:rFonts w:ascii="仿宋" w:eastAsia="仿宋" w:hAnsi="仿宋"/>
          <w:b/>
          <w:sz w:val="32"/>
          <w:szCs w:val="32"/>
        </w:rPr>
      </w:pPr>
    </w:p>
    <w:p w:rsidR="00000000" w:rsidRDefault="008C33D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当事人：广州市卓延诗酒业有限公司</w:t>
      </w:r>
    </w:p>
    <w:p w:rsidR="00000000" w:rsidRDefault="008C33D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址：广州市越秀区沿江中路</w:t>
      </w:r>
      <w:r>
        <w:rPr>
          <w:rFonts w:ascii="仿宋" w:eastAsia="仿宋" w:hAnsi="仿宋" w:hint="eastAsia"/>
          <w:sz w:val="32"/>
          <w:szCs w:val="32"/>
        </w:rPr>
        <w:t>271</w:t>
      </w:r>
      <w:r>
        <w:rPr>
          <w:rFonts w:ascii="仿宋" w:eastAsia="仿宋" w:hAnsi="仿宋" w:hint="eastAsia"/>
          <w:sz w:val="32"/>
          <w:szCs w:val="32"/>
        </w:rPr>
        <w:t>号后座首层自编</w:t>
      </w:r>
      <w:r>
        <w:rPr>
          <w:rFonts w:ascii="仿宋" w:eastAsia="仿宋" w:hAnsi="仿宋" w:hint="eastAsia"/>
          <w:sz w:val="32"/>
          <w:szCs w:val="32"/>
        </w:rPr>
        <w:t>3-1</w:t>
      </w:r>
      <w:r>
        <w:rPr>
          <w:rFonts w:ascii="仿宋" w:eastAsia="仿宋" w:hAnsi="仿宋" w:hint="eastAsia"/>
          <w:sz w:val="32"/>
          <w:szCs w:val="32"/>
        </w:rPr>
        <w:t>铺</w:t>
      </w:r>
    </w:p>
    <w:p w:rsidR="00000000" w:rsidRDefault="008C33D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法定代表人：尹赛红</w:t>
      </w:r>
    </w:p>
    <w:p w:rsidR="00000000" w:rsidRDefault="008C33D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经调查，</w:t>
      </w: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27</w:t>
      </w:r>
      <w:r>
        <w:rPr>
          <w:rFonts w:ascii="仿宋" w:eastAsia="仿宋" w:hAnsi="仿宋"/>
          <w:sz w:val="32"/>
          <w:szCs w:val="32"/>
        </w:rPr>
        <w:t>日，</w:t>
      </w:r>
      <w:r>
        <w:rPr>
          <w:rFonts w:ascii="仿宋" w:eastAsia="仿宋" w:hAnsi="仿宋" w:hint="eastAsia"/>
          <w:sz w:val="32"/>
          <w:szCs w:val="32"/>
        </w:rPr>
        <w:t>当事人</w:t>
      </w:r>
      <w:r>
        <w:rPr>
          <w:rFonts w:ascii="仿宋" w:eastAsia="仿宋" w:hAnsi="仿宋"/>
          <w:sz w:val="32"/>
          <w:szCs w:val="32"/>
        </w:rPr>
        <w:t>在正常经营的状况下，经</w:t>
      </w:r>
      <w:r>
        <w:rPr>
          <w:rFonts w:ascii="仿宋" w:eastAsia="仿宋" w:hAnsi="仿宋" w:hint="eastAsia"/>
          <w:sz w:val="32"/>
          <w:szCs w:val="32"/>
        </w:rPr>
        <w:t>广州市越秀区环境监测站</w:t>
      </w:r>
      <w:r>
        <w:rPr>
          <w:rFonts w:ascii="仿宋" w:eastAsia="仿宋" w:hAnsi="仿宋"/>
          <w:sz w:val="32"/>
          <w:szCs w:val="32"/>
        </w:rPr>
        <w:t>现场采样监测，</w:t>
      </w:r>
      <w:r>
        <w:rPr>
          <w:rFonts w:ascii="仿宋" w:eastAsia="仿宋" w:hAnsi="仿宋" w:hint="eastAsia"/>
          <w:sz w:val="32"/>
          <w:szCs w:val="32"/>
        </w:rPr>
        <w:t>夜间企业对应南边界外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米噪声排放值为</w:t>
      </w:r>
      <w:r>
        <w:rPr>
          <w:rFonts w:ascii="仿宋" w:eastAsia="仿宋" w:hAnsi="仿宋" w:hint="eastAsia"/>
          <w:sz w:val="32"/>
          <w:szCs w:val="32"/>
        </w:rPr>
        <w:t>73</w:t>
      </w:r>
      <w:r>
        <w:rPr>
          <w:rFonts w:ascii="仿宋" w:eastAsia="仿宋" w:hAnsi="仿宋" w:hint="eastAsia"/>
          <w:sz w:val="32"/>
          <w:szCs w:val="32"/>
        </w:rPr>
        <w:t>分贝，夜间企业对应北边界外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米噪声排放值为</w:t>
      </w:r>
      <w:r>
        <w:rPr>
          <w:rFonts w:ascii="仿宋" w:eastAsia="仿宋" w:hAnsi="仿宋" w:hint="eastAsia"/>
          <w:sz w:val="32"/>
          <w:szCs w:val="32"/>
        </w:rPr>
        <w:t>67</w:t>
      </w:r>
      <w:r>
        <w:rPr>
          <w:rFonts w:ascii="仿宋" w:eastAsia="仿宋" w:hAnsi="仿宋" w:hint="eastAsia"/>
          <w:sz w:val="32"/>
          <w:szCs w:val="32"/>
        </w:rPr>
        <w:t>分贝，</w:t>
      </w:r>
      <w:r>
        <w:rPr>
          <w:rFonts w:ascii="仿宋" w:eastAsia="仿宋" w:hAnsi="仿宋"/>
          <w:sz w:val="32"/>
          <w:szCs w:val="32"/>
        </w:rPr>
        <w:t>超出了《社会生活环境噪声排放标准》（</w:t>
      </w:r>
      <w:r>
        <w:rPr>
          <w:rFonts w:ascii="仿宋" w:eastAsia="仿宋" w:hAnsi="仿宋"/>
          <w:sz w:val="32"/>
          <w:szCs w:val="32"/>
        </w:rPr>
        <w:t>GB22337-2008</w:t>
      </w:r>
      <w:r>
        <w:rPr>
          <w:rFonts w:ascii="仿宋" w:eastAsia="仿宋" w:hAnsi="仿宋"/>
          <w:sz w:val="32"/>
          <w:szCs w:val="32"/>
        </w:rPr>
        <w:t>）规定的排放标准（标准限值为</w:t>
      </w:r>
      <w:r>
        <w:rPr>
          <w:rFonts w:ascii="仿宋" w:eastAsia="仿宋" w:hAnsi="仿宋" w:hint="eastAsia"/>
          <w:sz w:val="32"/>
          <w:szCs w:val="32"/>
        </w:rPr>
        <w:t>55</w:t>
      </w:r>
      <w:r>
        <w:rPr>
          <w:rFonts w:ascii="仿宋" w:eastAsia="仿宋" w:hAnsi="仿宋"/>
          <w:sz w:val="32"/>
          <w:szCs w:val="32"/>
        </w:rPr>
        <w:t>分贝）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00000" w:rsidRDefault="008C33D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以上事实，有《调查询问笔录》《监测报告》等证据为证。</w:t>
      </w:r>
    </w:p>
    <w:p w:rsidR="00000000" w:rsidRDefault="008C33D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</w:t>
      </w:r>
      <w:r>
        <w:rPr>
          <w:rFonts w:ascii="仿宋" w:eastAsia="仿宋" w:hAnsi="仿宋" w:hint="eastAsia"/>
          <w:sz w:val="32"/>
          <w:szCs w:val="32"/>
        </w:rPr>
        <w:t>事实违反了《广东省实施</w:t>
      </w:r>
      <w:r>
        <w:rPr>
          <w:rFonts w:ascii="仿宋" w:eastAsia="仿宋" w:hAnsi="仿宋" w:hint="eastAsia"/>
          <w:sz w:val="32"/>
          <w:szCs w:val="32"/>
        </w:rPr>
        <w:t>&lt;</w:t>
      </w:r>
      <w:r>
        <w:rPr>
          <w:rFonts w:ascii="仿宋" w:eastAsia="仿宋" w:hAnsi="仿宋" w:hint="eastAsia"/>
          <w:sz w:val="32"/>
          <w:szCs w:val="32"/>
        </w:rPr>
        <w:t>中华人民共和国噪声污染防治法</w:t>
      </w:r>
      <w:r>
        <w:rPr>
          <w:rFonts w:ascii="仿宋" w:eastAsia="仿宋" w:hAnsi="仿宋" w:hint="eastAsia"/>
          <w:sz w:val="32"/>
          <w:szCs w:val="32"/>
        </w:rPr>
        <w:t>&gt;</w:t>
      </w:r>
      <w:r>
        <w:rPr>
          <w:rFonts w:ascii="仿宋" w:eastAsia="仿宋" w:hAnsi="仿宋" w:hint="eastAsia"/>
          <w:sz w:val="32"/>
          <w:szCs w:val="32"/>
        </w:rPr>
        <w:t>办法》第二十八条的规定。</w:t>
      </w:r>
    </w:p>
    <w:p w:rsidR="00000000" w:rsidRDefault="008C33D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日，我局向当事人送达《行政处罚事先告知书》（越环罚告</w:t>
      </w:r>
      <w:r>
        <w:rPr>
          <w:rFonts w:ascii="仿宋" w:eastAsia="仿宋" w:hAnsi="仿宋" w:hint="eastAsia"/>
          <w:sz w:val="32"/>
          <w:szCs w:val="32"/>
        </w:rPr>
        <w:t>[2016]84</w:t>
      </w:r>
      <w:r>
        <w:rPr>
          <w:rFonts w:ascii="仿宋" w:eastAsia="仿宋" w:hAnsi="仿宋" w:hint="eastAsia"/>
          <w:sz w:val="32"/>
          <w:szCs w:val="32"/>
        </w:rPr>
        <w:t>号）。当事人未在法定期限内提出陈述申辩意见。现本案经我局审查结束。</w:t>
      </w:r>
    </w:p>
    <w:p w:rsidR="00000000" w:rsidRDefault="008C33D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我局依据《广东省实施</w:t>
      </w:r>
      <w:r>
        <w:rPr>
          <w:rFonts w:ascii="仿宋" w:eastAsia="仿宋" w:hAnsi="仿宋" w:hint="eastAsia"/>
          <w:sz w:val="32"/>
          <w:szCs w:val="32"/>
        </w:rPr>
        <w:t>&lt;</w:t>
      </w:r>
      <w:r>
        <w:rPr>
          <w:rFonts w:ascii="仿宋" w:eastAsia="仿宋" w:hAnsi="仿宋" w:hint="eastAsia"/>
          <w:sz w:val="32"/>
          <w:szCs w:val="32"/>
        </w:rPr>
        <w:t>中华人民共和国噪声污染防治法</w:t>
      </w:r>
      <w:r>
        <w:rPr>
          <w:rFonts w:ascii="仿宋" w:eastAsia="仿宋" w:hAnsi="仿宋" w:hint="eastAsia"/>
          <w:sz w:val="32"/>
          <w:szCs w:val="32"/>
        </w:rPr>
        <w:t>&gt;</w:t>
      </w:r>
      <w:r>
        <w:rPr>
          <w:rFonts w:ascii="仿宋" w:eastAsia="仿宋" w:hAnsi="仿宋" w:hint="eastAsia"/>
          <w:sz w:val="32"/>
          <w:szCs w:val="32"/>
        </w:rPr>
        <w:t>办法》第三十二条第十一项和《中华人民共和国行政处罚法》第二十三条的规定，对当事人作出如下行政处罚：</w:t>
      </w:r>
    </w:p>
    <w:p w:rsidR="00000000" w:rsidRDefault="008C33D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 </w:t>
      </w:r>
      <w:r>
        <w:rPr>
          <w:rFonts w:ascii="仿宋" w:eastAsia="仿宋" w:hAnsi="仿宋" w:hint="eastAsia"/>
          <w:sz w:val="32"/>
          <w:szCs w:val="32"/>
        </w:rPr>
        <w:t>责令停止违法行为；</w:t>
      </w:r>
    </w:p>
    <w:p w:rsidR="00000000" w:rsidRDefault="008C33D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>
        <w:rPr>
          <w:rFonts w:ascii="仿宋" w:eastAsia="仿宋" w:hAnsi="仿宋"/>
          <w:sz w:val="32"/>
          <w:szCs w:val="32"/>
        </w:rPr>
        <w:t>罚款人民币</w:t>
      </w:r>
      <w:r>
        <w:rPr>
          <w:rFonts w:ascii="仿宋" w:eastAsia="仿宋" w:hAnsi="仿宋" w:hint="eastAsia"/>
          <w:sz w:val="32"/>
          <w:szCs w:val="32"/>
        </w:rPr>
        <w:t>壹仟元整</w:t>
      </w:r>
      <w:r>
        <w:rPr>
          <w:rFonts w:ascii="仿宋" w:eastAsia="仿宋" w:hAnsi="仿宋"/>
          <w:sz w:val="32"/>
          <w:szCs w:val="32"/>
        </w:rPr>
        <w:t>（￥</w:t>
      </w:r>
      <w:r>
        <w:rPr>
          <w:rFonts w:ascii="仿宋" w:eastAsia="仿宋" w:hAnsi="仿宋"/>
          <w:sz w:val="32"/>
          <w:szCs w:val="32"/>
        </w:rPr>
        <w:t>1,000.00</w:t>
      </w:r>
      <w:r>
        <w:rPr>
          <w:rFonts w:ascii="仿宋" w:eastAsia="仿宋" w:hAnsi="仿宋"/>
          <w:sz w:val="32"/>
          <w:szCs w:val="32"/>
        </w:rPr>
        <w:t>）。</w:t>
      </w:r>
    </w:p>
    <w:p w:rsidR="00000000" w:rsidRDefault="008C33D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限当事人在收到本处罚决定书之日起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日内，按照《广</w:t>
      </w:r>
      <w:r>
        <w:rPr>
          <w:rFonts w:ascii="仿宋" w:eastAsia="仿宋" w:hAnsi="仿宋" w:hint="eastAsia"/>
          <w:sz w:val="32"/>
          <w:szCs w:val="32"/>
        </w:rPr>
        <w:t>州市非税收入缴款通知书》的要求，将上述罚款缴到非税收入代收银行（工商银行、建设银行、广州银行、广州农村商业银行、中国银行农业银行、邮政储蓄银行、交通银行、光大银行、中信银行、广发银行、浦发银行、华夏银行），收入项目编码：</w:t>
      </w:r>
      <w:r>
        <w:rPr>
          <w:rFonts w:ascii="仿宋" w:eastAsia="仿宋" w:hAnsi="仿宋" w:hint="eastAsia"/>
          <w:sz w:val="32"/>
          <w:szCs w:val="32"/>
        </w:rPr>
        <w:t>3124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00000" w:rsidRDefault="008C33D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如不服本处罚决定，可在接到决定书之日起</w:t>
      </w:r>
      <w:r>
        <w:rPr>
          <w:rFonts w:ascii="仿宋" w:eastAsia="仿宋" w:hAnsi="仿宋" w:hint="eastAsia"/>
          <w:sz w:val="32"/>
          <w:szCs w:val="32"/>
        </w:rPr>
        <w:t>60</w:t>
      </w:r>
      <w:r>
        <w:rPr>
          <w:rFonts w:ascii="仿宋" w:eastAsia="仿宋" w:hAnsi="仿宋" w:hint="eastAsia"/>
          <w:sz w:val="32"/>
          <w:szCs w:val="32"/>
        </w:rPr>
        <w:t>日内向广州市环境保护局或者越秀区人民政府申请复议，也可在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个月内直接向广州铁路运输第一法院起诉。</w:t>
      </w:r>
    </w:p>
    <w:p w:rsidR="00000000" w:rsidRDefault="008C33D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依据《中华人民共和国行政复议法》第二十一条规定，行政复议期间具体行政行为不停止执行。</w:t>
      </w:r>
    </w:p>
    <w:p w:rsidR="00000000" w:rsidRDefault="008C33D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逾期不申请复议，也不向法院起诉，又不履行本处罚决定的，</w:t>
      </w:r>
      <w:r>
        <w:rPr>
          <w:rFonts w:ascii="仿宋" w:eastAsia="仿宋" w:hAnsi="仿宋" w:hint="eastAsia"/>
          <w:sz w:val="32"/>
          <w:szCs w:val="32"/>
        </w:rPr>
        <w:t>我局将依法申请法院强制执行，并每日按罚款额的百分之三加处罚款。</w:t>
      </w:r>
    </w:p>
    <w:p w:rsidR="00000000" w:rsidRDefault="008C33D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00000" w:rsidRDefault="008C33D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00000" w:rsidRDefault="008C33D8">
      <w:pPr>
        <w:ind w:rightChars="400" w:right="8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 w:hint="eastAsia"/>
          <w:sz w:val="32"/>
          <w:szCs w:val="32"/>
        </w:rPr>
        <w:instrText>DATE  \@ "EEEE</w:instrText>
      </w:r>
      <w:r>
        <w:rPr>
          <w:rFonts w:ascii="仿宋" w:eastAsia="仿宋" w:hAnsi="仿宋" w:hint="eastAsia"/>
          <w:sz w:val="32"/>
          <w:szCs w:val="32"/>
        </w:rPr>
        <w:instrText>年</w:instrText>
      </w:r>
      <w:r>
        <w:rPr>
          <w:rFonts w:ascii="仿宋" w:eastAsia="仿宋" w:hAnsi="仿宋" w:hint="eastAsia"/>
          <w:sz w:val="32"/>
          <w:szCs w:val="32"/>
        </w:rPr>
        <w:instrText>O</w:instrText>
      </w:r>
      <w:r>
        <w:rPr>
          <w:rFonts w:ascii="仿宋" w:eastAsia="仿宋" w:hAnsi="仿宋" w:hint="eastAsia"/>
          <w:sz w:val="32"/>
          <w:szCs w:val="32"/>
        </w:rPr>
        <w:instrText>月</w:instrText>
      </w:r>
      <w:r>
        <w:rPr>
          <w:rFonts w:ascii="仿宋" w:eastAsia="仿宋" w:hAnsi="仿宋" w:hint="eastAsia"/>
          <w:sz w:val="32"/>
          <w:szCs w:val="32"/>
        </w:rPr>
        <w:instrText>A</w:instrText>
      </w:r>
      <w:r>
        <w:rPr>
          <w:rFonts w:ascii="仿宋" w:eastAsia="仿宋" w:hAnsi="仿宋" w:hint="eastAsia"/>
          <w:sz w:val="32"/>
          <w:szCs w:val="32"/>
        </w:rPr>
        <w:instrText>日</w:instrText>
      </w:r>
      <w:r>
        <w:rPr>
          <w:rFonts w:ascii="仿宋" w:eastAsia="仿宋" w:hAnsi="仿宋" w:hint="eastAsia"/>
          <w:sz w:val="32"/>
          <w:szCs w:val="32"/>
        </w:rPr>
        <w:instrText>"  \* MERGEFORMAT</w:instrText>
      </w:r>
      <w:r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 w:hint="eastAsia"/>
          <w:noProof/>
          <w:sz w:val="32"/>
          <w:szCs w:val="32"/>
        </w:rPr>
        <w:t>二〇一六年十二月二</w:t>
      </w:r>
      <w:r>
        <w:rPr>
          <w:rFonts w:ascii="仿宋" w:eastAsia="仿宋" w:hAnsi="仿宋" w:hint="eastAsia"/>
          <w:noProof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fldChar w:fldCharType="end"/>
      </w:r>
    </w:p>
    <w:p w:rsidR="008C33D8" w:rsidRDefault="008C33D8">
      <w:pPr>
        <w:ind w:rightChars="400" w:right="840"/>
        <w:jc w:val="right"/>
        <w:rPr>
          <w:rFonts w:ascii="仿宋" w:eastAsia="仿宋" w:hAnsi="仿宋"/>
          <w:sz w:val="32"/>
          <w:szCs w:val="32"/>
        </w:rPr>
      </w:pPr>
    </w:p>
    <w:sectPr w:rsidR="008C33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8C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5">
    <w:name w:val="Balloon Text"/>
    <w:basedOn w:val="a"/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127</Words>
  <Characters>728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XiTongTianDi.Com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越环罚[2016]73号</dc:title>
  <dc:creator>林娇</dc:creator>
  <cp:lastModifiedBy>xzjd</cp:lastModifiedBy>
  <cp:revision>2</cp:revision>
  <cp:lastPrinted>2016-12-01T00:54:38Z</cp:lastPrinted>
  <dcterms:created xsi:type="dcterms:W3CDTF">2018-06-26T03:06:00Z</dcterms:created>
  <dcterms:modified xsi:type="dcterms:W3CDTF">2018-06-26T03:06:00Z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